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FCE561" w14:textId="46FEBA42" w:rsidR="00B0163D" w:rsidRPr="00AB2066" w:rsidRDefault="00B0163D" w:rsidP="00B0163D">
      <w:pPr>
        <w:tabs>
          <w:tab w:val="left" w:pos="1985"/>
        </w:tabs>
        <w:spacing w:after="0"/>
        <w:ind w:left="0" w:firstLine="0"/>
        <w:rPr>
          <w:rFonts w:eastAsia="바탕"/>
          <w:b/>
          <w:bCs/>
          <w:sz w:val="28"/>
          <w:szCs w:val="24"/>
          <w:lang w:eastAsia="ko-KR"/>
        </w:rPr>
      </w:pPr>
      <w:r w:rsidRPr="00AB2066">
        <w:rPr>
          <w:rFonts w:eastAsia="바탕"/>
          <w:b/>
          <w:bCs/>
          <w:sz w:val="28"/>
          <w:szCs w:val="24"/>
        </w:rPr>
        <w:t>3GPP TSG RAN WG1 #1</w:t>
      </w:r>
      <w:r w:rsidR="00596CD9">
        <w:rPr>
          <w:rFonts w:eastAsia="바탕" w:hint="eastAsia"/>
          <w:b/>
          <w:bCs/>
          <w:sz w:val="28"/>
          <w:szCs w:val="24"/>
          <w:lang w:eastAsia="ko-KR"/>
        </w:rPr>
        <w:t>2</w:t>
      </w:r>
      <w:r w:rsidR="00C229CB">
        <w:rPr>
          <w:rFonts w:eastAsia="바탕" w:hint="eastAsia"/>
          <w:b/>
          <w:bCs/>
          <w:sz w:val="28"/>
          <w:szCs w:val="24"/>
          <w:lang w:eastAsia="ko-KR"/>
        </w:rPr>
        <w:t>1</w:t>
      </w:r>
      <w:r w:rsidR="00596CD9">
        <w:rPr>
          <w:rFonts w:eastAsia="바탕"/>
          <w:b/>
          <w:bCs/>
          <w:sz w:val="28"/>
          <w:szCs w:val="24"/>
          <w:lang w:eastAsia="ko-KR"/>
        </w:rPr>
        <w:tab/>
      </w:r>
      <w:r w:rsidRPr="00AB2066">
        <w:rPr>
          <w:rFonts w:eastAsia="바탕"/>
          <w:b/>
          <w:bCs/>
          <w:sz w:val="28"/>
          <w:szCs w:val="24"/>
        </w:rPr>
        <w:tab/>
      </w:r>
      <w:r w:rsidRPr="00AB2066">
        <w:rPr>
          <w:rFonts w:eastAsia="바탕"/>
          <w:b/>
          <w:bCs/>
          <w:sz w:val="28"/>
          <w:szCs w:val="24"/>
        </w:rPr>
        <w:tab/>
      </w:r>
      <w:r w:rsidRPr="00AB2066">
        <w:rPr>
          <w:rFonts w:eastAsia="바탕"/>
          <w:b/>
          <w:bCs/>
          <w:sz w:val="28"/>
          <w:szCs w:val="24"/>
        </w:rPr>
        <w:tab/>
      </w:r>
      <w:r w:rsidRPr="00AB2066">
        <w:rPr>
          <w:rFonts w:eastAsia="바탕"/>
          <w:b/>
          <w:bCs/>
          <w:sz w:val="28"/>
          <w:szCs w:val="24"/>
        </w:rPr>
        <w:tab/>
      </w:r>
      <w:r>
        <w:rPr>
          <w:rFonts w:eastAsia="바탕"/>
          <w:b/>
          <w:bCs/>
          <w:sz w:val="28"/>
          <w:szCs w:val="24"/>
        </w:rPr>
        <w:tab/>
      </w:r>
      <w:r>
        <w:rPr>
          <w:rFonts w:eastAsia="바탕"/>
          <w:b/>
          <w:bCs/>
          <w:sz w:val="28"/>
          <w:szCs w:val="24"/>
        </w:rPr>
        <w:tab/>
      </w:r>
      <w:r>
        <w:rPr>
          <w:rFonts w:eastAsia="바탕"/>
          <w:b/>
          <w:bCs/>
          <w:sz w:val="28"/>
          <w:szCs w:val="24"/>
        </w:rPr>
        <w:tab/>
      </w:r>
      <w:r>
        <w:rPr>
          <w:rFonts w:eastAsia="바탕"/>
          <w:b/>
          <w:bCs/>
          <w:sz w:val="28"/>
          <w:szCs w:val="24"/>
        </w:rPr>
        <w:tab/>
      </w:r>
      <w:r>
        <w:rPr>
          <w:rFonts w:eastAsia="바탕"/>
          <w:b/>
          <w:bCs/>
          <w:sz w:val="28"/>
          <w:szCs w:val="24"/>
        </w:rPr>
        <w:tab/>
      </w:r>
      <w:r w:rsidR="00DC656E">
        <w:rPr>
          <w:rFonts w:eastAsia="바탕"/>
          <w:b/>
          <w:bCs/>
          <w:sz w:val="28"/>
          <w:szCs w:val="24"/>
        </w:rPr>
        <w:tab/>
      </w:r>
      <w:r w:rsidR="00DC656E">
        <w:rPr>
          <w:rFonts w:eastAsia="바탕"/>
          <w:b/>
          <w:bCs/>
          <w:sz w:val="28"/>
          <w:szCs w:val="24"/>
        </w:rPr>
        <w:tab/>
      </w:r>
      <w:r w:rsidRPr="00AB2066">
        <w:rPr>
          <w:rFonts w:eastAsia="바탕"/>
          <w:b/>
          <w:bCs/>
          <w:sz w:val="28"/>
          <w:szCs w:val="24"/>
        </w:rPr>
        <w:t>R1-</w:t>
      </w:r>
      <w:r w:rsidR="00596CD9" w:rsidRPr="00596CD9">
        <w:t xml:space="preserve"> </w:t>
      </w:r>
      <w:r w:rsidR="00C229CB" w:rsidRPr="00C229CB">
        <w:rPr>
          <w:rFonts w:eastAsia="바탕"/>
          <w:b/>
          <w:bCs/>
          <w:sz w:val="28"/>
          <w:szCs w:val="24"/>
        </w:rPr>
        <w:t>2504253</w:t>
      </w:r>
    </w:p>
    <w:p w14:paraId="44F4A3B7" w14:textId="77777777" w:rsidR="00C229CB" w:rsidRPr="00C229CB" w:rsidRDefault="00C229CB" w:rsidP="00C229CB">
      <w:pPr>
        <w:tabs>
          <w:tab w:val="left" w:pos="1985"/>
        </w:tabs>
        <w:spacing w:after="0"/>
        <w:ind w:left="0" w:firstLine="0"/>
        <w:rPr>
          <w:rFonts w:eastAsia="바탕"/>
          <w:b/>
          <w:bCs/>
          <w:sz w:val="28"/>
          <w:szCs w:val="24"/>
        </w:rPr>
      </w:pPr>
      <w:r w:rsidRPr="00C229CB">
        <w:rPr>
          <w:rFonts w:eastAsia="바탕"/>
          <w:b/>
          <w:bCs/>
          <w:sz w:val="28"/>
          <w:szCs w:val="24"/>
        </w:rPr>
        <w:t>St Julian’s, Malta, May 19</w:t>
      </w:r>
      <w:r w:rsidRPr="00C229CB">
        <w:rPr>
          <w:rFonts w:eastAsia="바탕" w:hint="eastAsia"/>
          <w:b/>
          <w:bCs/>
          <w:sz w:val="28"/>
          <w:szCs w:val="24"/>
        </w:rPr>
        <w:t>th</w:t>
      </w:r>
      <w:r w:rsidRPr="00C229CB">
        <w:rPr>
          <w:rFonts w:eastAsia="바탕"/>
          <w:b/>
          <w:bCs/>
          <w:sz w:val="28"/>
          <w:szCs w:val="24"/>
        </w:rPr>
        <w:t xml:space="preserve"> – </w:t>
      </w:r>
      <w:proofErr w:type="gramStart"/>
      <w:r w:rsidRPr="00C229CB">
        <w:rPr>
          <w:rFonts w:eastAsia="바탕"/>
          <w:b/>
          <w:bCs/>
          <w:sz w:val="28"/>
          <w:szCs w:val="24"/>
        </w:rPr>
        <w:t>23th</w:t>
      </w:r>
      <w:proofErr w:type="gramEnd"/>
      <w:r w:rsidRPr="00C229CB">
        <w:rPr>
          <w:rFonts w:eastAsia="바탕"/>
          <w:b/>
          <w:bCs/>
          <w:sz w:val="28"/>
          <w:szCs w:val="24"/>
        </w:rPr>
        <w:t>, 2025</w:t>
      </w:r>
    </w:p>
    <w:p w14:paraId="04D915CB" w14:textId="77777777" w:rsidR="00817E1F" w:rsidRDefault="00817E1F" w:rsidP="00A63210">
      <w:pPr>
        <w:tabs>
          <w:tab w:val="left" w:pos="1985"/>
        </w:tabs>
        <w:spacing w:after="0"/>
        <w:ind w:left="0" w:firstLine="0"/>
        <w:rPr>
          <w:rFonts w:eastAsia="바탕"/>
          <w:b/>
          <w:bCs/>
          <w:sz w:val="28"/>
          <w:szCs w:val="24"/>
          <w:lang w:eastAsia="ko-KR"/>
        </w:rPr>
      </w:pPr>
    </w:p>
    <w:p w14:paraId="65D0CC4C" w14:textId="62712E7F" w:rsidR="00C238EE" w:rsidRPr="00CB1B82" w:rsidRDefault="003C5E2A" w:rsidP="00B465D9">
      <w:pPr>
        <w:tabs>
          <w:tab w:val="left" w:pos="1985"/>
        </w:tabs>
        <w:spacing w:after="0"/>
        <w:ind w:left="0" w:firstLine="0"/>
        <w:rPr>
          <w:rFonts w:ascii="Arial" w:eastAsia="바탕" w:hAnsi="Arial"/>
          <w:sz w:val="24"/>
          <w:lang w:eastAsia="ko-KR"/>
        </w:rPr>
      </w:pPr>
      <w:r w:rsidRPr="00CB1B82">
        <w:rPr>
          <w:rFonts w:ascii="Arial" w:hAnsi="Arial"/>
          <w:b/>
          <w:sz w:val="24"/>
        </w:rPr>
        <w:t>Agenda Item:</w:t>
      </w:r>
      <w:r w:rsidRPr="00CB1B82">
        <w:rPr>
          <w:rFonts w:ascii="Arial" w:hAnsi="Arial"/>
          <w:sz w:val="24"/>
        </w:rPr>
        <w:tab/>
      </w:r>
      <w:r w:rsidR="00DB630D" w:rsidRPr="00CB1B82">
        <w:rPr>
          <w:rFonts w:ascii="Arial" w:hAnsi="Arial"/>
          <w:sz w:val="24"/>
        </w:rPr>
        <w:t>9.10.1</w:t>
      </w:r>
    </w:p>
    <w:p w14:paraId="163A7B05" w14:textId="77777777" w:rsidR="003C5E2A" w:rsidRPr="00CB1B82" w:rsidRDefault="003C5E2A" w:rsidP="00FA08CD">
      <w:pPr>
        <w:tabs>
          <w:tab w:val="left" w:pos="1985"/>
        </w:tabs>
        <w:spacing w:after="0"/>
        <w:ind w:left="0" w:firstLine="0"/>
        <w:rPr>
          <w:rFonts w:ascii="Arial" w:eastAsia="바탕" w:hAnsi="Arial"/>
          <w:sz w:val="24"/>
          <w:lang w:eastAsia="ko-KR"/>
        </w:rPr>
      </w:pPr>
      <w:r w:rsidRPr="00CB1B82">
        <w:rPr>
          <w:rFonts w:ascii="Arial" w:hAnsi="Arial"/>
          <w:b/>
          <w:sz w:val="24"/>
        </w:rPr>
        <w:t>Source</w:t>
      </w:r>
      <w:proofErr w:type="gramStart"/>
      <w:r w:rsidRPr="00CB1B82">
        <w:rPr>
          <w:rFonts w:ascii="Arial" w:hAnsi="Arial"/>
          <w:b/>
          <w:sz w:val="24"/>
        </w:rPr>
        <w:t xml:space="preserve">: </w:t>
      </w:r>
      <w:r w:rsidRPr="00CB1B82">
        <w:rPr>
          <w:rFonts w:ascii="Arial" w:hAnsi="Arial"/>
          <w:b/>
          <w:sz w:val="24"/>
        </w:rPr>
        <w:tab/>
      </w:r>
      <w:r w:rsidRPr="00CB1B82">
        <w:rPr>
          <w:rFonts w:ascii="Arial" w:eastAsia="바탕" w:hAnsi="Arial" w:hint="eastAsia"/>
          <w:sz w:val="24"/>
          <w:lang w:eastAsia="ko-KR"/>
        </w:rPr>
        <w:t>LG</w:t>
      </w:r>
      <w:proofErr w:type="gramEnd"/>
      <w:r w:rsidRPr="00CB1B82">
        <w:rPr>
          <w:rFonts w:ascii="Arial" w:eastAsia="바탕" w:hAnsi="Arial" w:hint="eastAsia"/>
          <w:sz w:val="24"/>
          <w:lang w:eastAsia="ko-KR"/>
        </w:rPr>
        <w:t xml:space="preserve"> Electronics</w:t>
      </w:r>
    </w:p>
    <w:p w14:paraId="5C8E2883" w14:textId="630CFE4F" w:rsidR="003C5E2A" w:rsidRPr="00CB1B82" w:rsidRDefault="003C5E2A" w:rsidP="00FA08CD">
      <w:pPr>
        <w:tabs>
          <w:tab w:val="left" w:pos="1985"/>
        </w:tabs>
        <w:spacing w:after="0"/>
        <w:ind w:left="0" w:firstLine="0"/>
        <w:rPr>
          <w:rFonts w:ascii="Arial" w:eastAsia="바탕" w:hAnsi="Arial" w:cs="Arial"/>
          <w:sz w:val="24"/>
          <w:szCs w:val="24"/>
          <w:lang w:eastAsia="ko-KR"/>
        </w:rPr>
      </w:pPr>
      <w:r w:rsidRPr="00CB1B82">
        <w:rPr>
          <w:rFonts w:ascii="Arial" w:hAnsi="Arial"/>
          <w:b/>
          <w:sz w:val="24"/>
        </w:rPr>
        <w:t>Title</w:t>
      </w:r>
      <w:proofErr w:type="gramStart"/>
      <w:r w:rsidRPr="00CB1B82">
        <w:rPr>
          <w:rFonts w:ascii="Arial" w:hAnsi="Arial"/>
          <w:b/>
          <w:sz w:val="24"/>
        </w:rPr>
        <w:t>:</w:t>
      </w:r>
      <w:r w:rsidRPr="00CB1B82">
        <w:rPr>
          <w:rFonts w:ascii="Arial" w:hAnsi="Arial"/>
          <w:sz w:val="24"/>
        </w:rPr>
        <w:t xml:space="preserve"> </w:t>
      </w:r>
      <w:r w:rsidRPr="00CB1B82">
        <w:rPr>
          <w:rFonts w:ascii="Arial" w:hAnsi="Arial"/>
          <w:sz w:val="24"/>
        </w:rPr>
        <w:tab/>
      </w:r>
      <w:r w:rsidR="00DB630D" w:rsidRPr="00CB1B82">
        <w:rPr>
          <w:rFonts w:ascii="Arial" w:hAnsi="Arial"/>
          <w:sz w:val="24"/>
        </w:rPr>
        <w:t>Discussion</w:t>
      </w:r>
      <w:proofErr w:type="gramEnd"/>
      <w:r w:rsidR="00DB630D" w:rsidRPr="00CB1B82">
        <w:rPr>
          <w:rFonts w:ascii="Arial" w:hAnsi="Arial"/>
          <w:sz w:val="24"/>
        </w:rPr>
        <w:t xml:space="preserve"> on XR during RRM measurements</w:t>
      </w:r>
    </w:p>
    <w:p w14:paraId="54B4FE2F" w14:textId="77777777" w:rsidR="00152C02" w:rsidRPr="00CB1B82" w:rsidRDefault="003C5E2A" w:rsidP="00FA08CD">
      <w:pPr>
        <w:pBdr>
          <w:bottom w:val="single" w:sz="12" w:space="1" w:color="auto"/>
        </w:pBdr>
        <w:tabs>
          <w:tab w:val="left" w:pos="1985"/>
        </w:tabs>
        <w:ind w:left="0" w:firstLine="0"/>
        <w:rPr>
          <w:rFonts w:ascii="Arial" w:eastAsia="바탕" w:hAnsi="Arial"/>
          <w:sz w:val="24"/>
          <w:lang w:eastAsia="ko-KR"/>
        </w:rPr>
      </w:pPr>
      <w:r w:rsidRPr="00CB1B82">
        <w:rPr>
          <w:rFonts w:ascii="Arial" w:hAnsi="Arial"/>
          <w:b/>
          <w:sz w:val="24"/>
        </w:rPr>
        <w:t>Document for:</w:t>
      </w:r>
      <w:r w:rsidRPr="00CB1B82">
        <w:rPr>
          <w:rFonts w:ascii="Arial" w:hAnsi="Arial"/>
          <w:sz w:val="24"/>
        </w:rPr>
        <w:tab/>
      </w:r>
      <w:r w:rsidRPr="00CB1B82">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sidRPr="00CB1B82">
        <w:rPr>
          <w:rFonts w:ascii="Arial" w:eastAsia="바탕" w:hAnsi="Arial" w:hint="eastAsia"/>
          <w:sz w:val="24"/>
          <w:lang w:eastAsia="ko-KR"/>
        </w:rPr>
        <w:t xml:space="preserve"> </w:t>
      </w:r>
      <w:r w:rsidR="00384FAF" w:rsidRPr="00CB1B82">
        <w:rPr>
          <w:rFonts w:ascii="Arial" w:eastAsia="바탕" w:hAnsi="Arial" w:hint="eastAsia"/>
          <w:sz w:val="24"/>
          <w:lang w:eastAsia="ko-KR"/>
        </w:rPr>
        <w:t>and</w:t>
      </w:r>
      <w:r w:rsidR="00963DEA" w:rsidRPr="00CB1B82">
        <w:rPr>
          <w:rFonts w:ascii="Arial" w:eastAsia="바탕" w:hAnsi="Arial" w:hint="eastAsia"/>
          <w:sz w:val="24"/>
          <w:lang w:eastAsia="ko-KR"/>
        </w:rPr>
        <w:t xml:space="preserve"> </w:t>
      </w:r>
      <w:r w:rsidR="003B4252" w:rsidRPr="00CB1B82">
        <w:rPr>
          <w:rFonts w:ascii="Arial" w:eastAsia="바탕" w:hAnsi="Arial" w:hint="eastAsia"/>
          <w:sz w:val="24"/>
          <w:lang w:eastAsia="ko-KR"/>
        </w:rPr>
        <w:t>d</w:t>
      </w:r>
      <w:r w:rsidR="00963DEA" w:rsidRPr="00CB1B82">
        <w:rPr>
          <w:rFonts w:ascii="Arial" w:eastAsia="바탕" w:hAnsi="Arial" w:hint="eastAsia"/>
          <w:sz w:val="24"/>
          <w:lang w:eastAsia="ko-KR"/>
        </w:rPr>
        <w:t>ecision</w:t>
      </w:r>
    </w:p>
    <w:p w14:paraId="3E882DB0" w14:textId="77777777" w:rsidR="00095BF5" w:rsidRPr="00CB1B82" w:rsidRDefault="00095BF5" w:rsidP="00FA08CD">
      <w:pPr>
        <w:pStyle w:val="1"/>
        <w:numPr>
          <w:ilvl w:val="0"/>
          <w:numId w:val="1"/>
        </w:numPr>
        <w:ind w:firstLine="0"/>
        <w:rPr>
          <w:rFonts w:eastAsia="바탕"/>
          <w:b/>
          <w:lang w:eastAsia="ko-KR"/>
        </w:rPr>
      </w:pPr>
      <w:bookmarkStart w:id="3" w:name="_Ref87036880"/>
      <w:r w:rsidRPr="00CB1B82">
        <w:rPr>
          <w:rFonts w:eastAsia="바탕" w:hint="eastAsia"/>
          <w:b/>
          <w:lang w:eastAsia="ko-KR"/>
        </w:rPr>
        <w:t>Introduction</w:t>
      </w:r>
      <w:bookmarkEnd w:id="3"/>
    </w:p>
    <w:p w14:paraId="49C665D3" w14:textId="6ED8F210" w:rsidR="00D629FB" w:rsidRPr="00CB1B82" w:rsidRDefault="00D629FB" w:rsidP="00D629FB">
      <w:pPr>
        <w:spacing w:before="120" w:after="120" w:line="240" w:lineRule="auto"/>
        <w:ind w:left="0" w:firstLineChars="100" w:firstLine="220"/>
        <w:rPr>
          <w:rFonts w:eastAsia="바탕"/>
          <w:sz w:val="22"/>
          <w:szCs w:val="22"/>
          <w:lang w:eastAsia="ko-KR"/>
        </w:rPr>
      </w:pPr>
      <w:r w:rsidRPr="00CB1B82">
        <w:rPr>
          <w:rFonts w:eastAsia="바탕" w:hint="eastAsia"/>
          <w:sz w:val="22"/>
          <w:szCs w:val="22"/>
          <w:lang w:eastAsia="ko-KR"/>
        </w:rPr>
        <w:t>In the RAN1#1</w:t>
      </w:r>
      <w:r w:rsidR="00ED537D">
        <w:rPr>
          <w:rFonts w:eastAsia="바탕" w:hint="eastAsia"/>
          <w:sz w:val="22"/>
          <w:szCs w:val="22"/>
          <w:lang w:eastAsia="ko-KR"/>
        </w:rPr>
        <w:t>20</w:t>
      </w:r>
      <w:r w:rsidRPr="00CB1B82">
        <w:rPr>
          <w:rFonts w:eastAsia="바탕" w:hint="eastAsia"/>
          <w:sz w:val="22"/>
          <w:szCs w:val="22"/>
          <w:lang w:eastAsia="ko-KR"/>
        </w:rPr>
        <w:t xml:space="preserve">, followings were agreed for XR traffic </w:t>
      </w:r>
      <w:r w:rsidRPr="00CB1B82">
        <w:rPr>
          <w:rFonts w:eastAsia="바탕"/>
          <w:sz w:val="22"/>
          <w:szCs w:val="22"/>
          <w:lang w:eastAsia="ko-KR"/>
        </w:rPr>
        <w:t xml:space="preserve">during RRM </w:t>
      </w:r>
      <w:proofErr w:type="gramStart"/>
      <w:r w:rsidRPr="00CB1B82">
        <w:rPr>
          <w:rFonts w:eastAsia="바탕"/>
          <w:sz w:val="22"/>
          <w:szCs w:val="22"/>
          <w:lang w:eastAsia="ko-KR"/>
        </w:rPr>
        <w:t>measurements</w:t>
      </w:r>
      <w:r w:rsidRPr="00CB1B82">
        <w:rPr>
          <w:rFonts w:eastAsia="바탕" w:hint="eastAsia"/>
          <w:sz w:val="22"/>
          <w:szCs w:val="22"/>
          <w:lang w:eastAsia="ko-KR"/>
        </w:rPr>
        <w:t>[</w:t>
      </w:r>
      <w:proofErr w:type="gramEnd"/>
      <w:r w:rsidRPr="00CB1B82">
        <w:rPr>
          <w:rFonts w:eastAsia="바탕" w:hint="eastAsia"/>
          <w:sz w:val="22"/>
          <w:szCs w:val="22"/>
          <w:lang w:eastAsia="ko-KR"/>
        </w:rPr>
        <w:t>1]:</w:t>
      </w:r>
    </w:p>
    <w:tbl>
      <w:tblPr>
        <w:tblStyle w:val="a7"/>
        <w:tblW w:w="0" w:type="auto"/>
        <w:tblLook w:val="04A0" w:firstRow="1" w:lastRow="0" w:firstColumn="1" w:lastColumn="0" w:noHBand="0" w:noVBand="1"/>
      </w:tblPr>
      <w:tblGrid>
        <w:gridCol w:w="9628"/>
      </w:tblGrid>
      <w:tr w:rsidR="00D629FB" w:rsidRPr="00CB1B82" w14:paraId="1D3DD07F" w14:textId="77777777" w:rsidTr="003140F8">
        <w:tc>
          <w:tcPr>
            <w:tcW w:w="9628" w:type="dxa"/>
          </w:tcPr>
          <w:p w14:paraId="0E64D721" w14:textId="77777777" w:rsidR="00ED537D" w:rsidRPr="00ED537D" w:rsidRDefault="00ED537D" w:rsidP="00ED537D">
            <w:pPr>
              <w:shd w:val="clear" w:color="auto" w:fill="FFFFFF"/>
              <w:snapToGrid w:val="0"/>
              <w:spacing w:before="0" w:after="0" w:line="240" w:lineRule="auto"/>
              <w:ind w:left="0" w:firstLine="0"/>
              <w:jc w:val="left"/>
              <w:rPr>
                <w:rFonts w:ascii="Times" w:eastAsiaTheme="minorEastAsia" w:hAnsi="Times"/>
                <w:b/>
                <w:bCs/>
                <w:iCs/>
                <w:color w:val="000000"/>
                <w:highlight w:val="green"/>
                <w:lang w:val="en-GB" w:eastAsia="ko-KR"/>
              </w:rPr>
            </w:pPr>
            <w:r w:rsidRPr="00ED537D">
              <w:rPr>
                <w:rFonts w:ascii="Times" w:eastAsiaTheme="minorEastAsia" w:hAnsi="Times"/>
                <w:b/>
                <w:bCs/>
                <w:iCs/>
                <w:color w:val="000000"/>
                <w:highlight w:val="green"/>
                <w:lang w:val="en-GB" w:eastAsia="ko-KR"/>
              </w:rPr>
              <w:t>Agreement</w:t>
            </w:r>
          </w:p>
          <w:p w14:paraId="1D052A6F" w14:textId="77777777" w:rsidR="00ED537D" w:rsidRPr="00ED537D" w:rsidRDefault="00ED537D" w:rsidP="00ED537D">
            <w:pPr>
              <w:spacing w:before="0" w:after="0" w:line="240" w:lineRule="auto"/>
              <w:ind w:left="0" w:firstLine="0"/>
              <w:jc w:val="left"/>
              <w:rPr>
                <w:rFonts w:ascii="Times" w:eastAsia="바탕" w:hAnsi="Times" w:cs="Arial"/>
                <w:szCs w:val="24"/>
                <w:lang w:val="en-GB"/>
              </w:rPr>
            </w:pPr>
            <w:r w:rsidRPr="00ED537D">
              <w:rPr>
                <w:rFonts w:ascii="Times" w:eastAsia="바탕" w:hAnsi="Times" w:cs="Arial"/>
                <w:szCs w:val="24"/>
                <w:lang w:val="en-GB"/>
              </w:rPr>
              <w:t>Agreement from RAN1#119 is updated (</w:t>
            </w:r>
            <w:r w:rsidRPr="00ED537D">
              <w:rPr>
                <w:rFonts w:ascii="Times" w:eastAsia="바탕" w:hAnsi="Times" w:cs="Arial"/>
                <w:color w:val="FF0000"/>
                <w:szCs w:val="24"/>
                <w:lang w:val="en-GB"/>
              </w:rPr>
              <w:t>red part</w:t>
            </w:r>
            <w:r w:rsidRPr="00ED537D">
              <w:rPr>
                <w:rFonts w:ascii="Times" w:eastAsia="바탕" w:hAnsi="Times" w:cs="Arial"/>
                <w:szCs w:val="24"/>
                <w:lang w:val="en-GB"/>
              </w:rPr>
              <w:t>)</w:t>
            </w:r>
          </w:p>
          <w:p w14:paraId="6A399E04" w14:textId="77777777" w:rsidR="00ED537D" w:rsidRPr="00ED537D" w:rsidRDefault="00ED537D" w:rsidP="00ED537D">
            <w:pPr>
              <w:spacing w:before="0" w:after="0" w:line="240" w:lineRule="auto"/>
              <w:ind w:left="0" w:firstLine="0"/>
              <w:jc w:val="left"/>
              <w:rPr>
                <w:rFonts w:ascii="Times" w:eastAsia="바탕" w:hAnsi="Times" w:cs="Arial"/>
                <w:szCs w:val="24"/>
                <w:lang w:val="en-GB"/>
              </w:rPr>
            </w:pPr>
            <w:r w:rsidRPr="00ED537D">
              <w:rPr>
                <w:rFonts w:ascii="Times" w:eastAsia="바탕" w:hAnsi="Times" w:cs="Arial"/>
                <w:szCs w:val="24"/>
                <w:lang w:val="en-GB"/>
              </w:rPr>
              <w:t>For explicit indication by DCI to skip a particular gap/restriction, in addition to DCI formats 0_1/1_1 and 0_2/1_2, one bit indication can be included as a part of DCI formats 0_3/1_3.</w:t>
            </w:r>
          </w:p>
          <w:p w14:paraId="3F6FFA69" w14:textId="77777777" w:rsidR="00ED537D" w:rsidRPr="00ED537D" w:rsidRDefault="00ED537D" w:rsidP="00ED537D">
            <w:pPr>
              <w:numPr>
                <w:ilvl w:val="0"/>
                <w:numId w:val="59"/>
              </w:numPr>
              <w:spacing w:before="0" w:after="0" w:line="276" w:lineRule="auto"/>
              <w:jc w:val="left"/>
              <w:rPr>
                <w:rFonts w:ascii="Times" w:eastAsia="바탕" w:hAnsi="Times" w:cs="Times"/>
                <w:szCs w:val="24"/>
                <w:lang w:val="en-GB" w:eastAsia="x-none"/>
              </w:rPr>
            </w:pPr>
            <w:r w:rsidRPr="00ED537D">
              <w:rPr>
                <w:rFonts w:ascii="Times" w:eastAsia="바탕" w:hAnsi="Times" w:cs="Times"/>
                <w:szCs w:val="24"/>
                <w:lang w:val="en-GB" w:eastAsia="x-none"/>
              </w:rPr>
              <w:t>Explicit indication can be configured for each DCI format individually by higher layer.</w:t>
            </w:r>
          </w:p>
          <w:p w14:paraId="45E66AC2" w14:textId="77777777" w:rsidR="00ED537D" w:rsidRPr="00ED537D" w:rsidRDefault="00ED537D" w:rsidP="00ED537D">
            <w:pPr>
              <w:numPr>
                <w:ilvl w:val="0"/>
                <w:numId w:val="59"/>
              </w:numPr>
              <w:spacing w:before="0" w:after="0" w:line="276" w:lineRule="auto"/>
              <w:jc w:val="left"/>
              <w:rPr>
                <w:rFonts w:ascii="Times" w:eastAsia="바탕" w:hAnsi="Times" w:cs="Times"/>
                <w:szCs w:val="24"/>
                <w:lang w:val="en-GB" w:eastAsia="x-none"/>
              </w:rPr>
            </w:pPr>
            <w:r w:rsidRPr="00ED537D">
              <w:rPr>
                <w:rFonts w:ascii="Times" w:eastAsia="바탕" w:hAnsi="Times" w:cs="Times"/>
                <w:szCs w:val="24"/>
                <w:lang w:val="en-GB" w:eastAsia="x-none"/>
              </w:rPr>
              <w:t>The skipping indication corresponds to the first gap/restriction occasion among co-scheduled cells by the DCI (Type-1C field)</w:t>
            </w:r>
          </w:p>
          <w:p w14:paraId="339A5B6F" w14:textId="77777777" w:rsidR="00ED537D" w:rsidRPr="00ED537D" w:rsidRDefault="00ED537D" w:rsidP="00ED537D">
            <w:pPr>
              <w:spacing w:before="0" w:after="0" w:line="240" w:lineRule="auto"/>
              <w:ind w:left="0" w:firstLine="0"/>
              <w:jc w:val="left"/>
              <w:rPr>
                <w:rFonts w:ascii="Times" w:eastAsia="바탕" w:hAnsi="Times" w:cs="Arial"/>
                <w:szCs w:val="24"/>
                <w:lang w:val="en-GB"/>
              </w:rPr>
            </w:pPr>
            <w:r w:rsidRPr="00ED537D">
              <w:rPr>
                <w:rFonts w:ascii="Times" w:eastAsia="바탕" w:hAnsi="Times" w:cs="Arial"/>
                <w:szCs w:val="24"/>
                <w:lang w:val="en-GB"/>
              </w:rPr>
              <w:t>Above applies only for intra-band CA cases (same SCS for cells in the set of co-scheduled cells).</w:t>
            </w:r>
          </w:p>
          <w:p w14:paraId="43B28BB0" w14:textId="77777777" w:rsidR="00ED537D" w:rsidRPr="00ED537D" w:rsidRDefault="00ED537D" w:rsidP="00ED537D">
            <w:pPr>
              <w:numPr>
                <w:ilvl w:val="0"/>
                <w:numId w:val="59"/>
              </w:numPr>
              <w:spacing w:before="0" w:after="0" w:line="276" w:lineRule="auto"/>
              <w:jc w:val="left"/>
              <w:rPr>
                <w:rFonts w:eastAsia="바탕"/>
                <w:color w:val="FF0000"/>
                <w:szCs w:val="24"/>
                <w:lang w:val="en-GB"/>
              </w:rPr>
            </w:pPr>
            <w:r w:rsidRPr="00ED537D">
              <w:rPr>
                <w:rFonts w:eastAsia="바탕"/>
                <w:color w:val="FF0000"/>
                <w:szCs w:val="24"/>
                <w:lang w:val="en-GB"/>
              </w:rPr>
              <w:t>Alt1: If skipping field is configured to DCI format 0_3/1_3, only cells that are intra-band (and have same SCS) can be co-scheduled. In other words, if co-scheduled cells could be inter-band, skipping indication field cannot be configured.</w:t>
            </w:r>
          </w:p>
          <w:p w14:paraId="7804B815" w14:textId="77777777" w:rsidR="00ED537D" w:rsidRPr="00ED537D" w:rsidRDefault="00ED537D" w:rsidP="00ED537D">
            <w:pPr>
              <w:spacing w:before="0" w:after="0" w:line="240" w:lineRule="auto"/>
              <w:ind w:left="0" w:firstLine="0"/>
              <w:jc w:val="left"/>
              <w:rPr>
                <w:rFonts w:ascii="Times" w:eastAsia="바탕" w:hAnsi="Times" w:cs="Times"/>
                <w:szCs w:val="24"/>
                <w:lang w:val="en-GB" w:eastAsia="x-none"/>
              </w:rPr>
            </w:pPr>
          </w:p>
          <w:p w14:paraId="6816F4D6" w14:textId="77777777" w:rsidR="00ED537D" w:rsidRPr="00ED537D" w:rsidRDefault="00ED537D" w:rsidP="00ED537D">
            <w:pPr>
              <w:spacing w:before="0" w:after="0" w:line="240" w:lineRule="auto"/>
              <w:ind w:left="0" w:firstLine="0"/>
              <w:jc w:val="left"/>
              <w:rPr>
                <w:rFonts w:ascii="Times" w:eastAsia="바탕" w:hAnsi="Times" w:cs="Times"/>
                <w:b/>
                <w:bCs/>
                <w:szCs w:val="24"/>
                <w:lang w:val="en-GB" w:eastAsia="x-none"/>
              </w:rPr>
            </w:pPr>
            <w:r w:rsidRPr="00ED537D">
              <w:rPr>
                <w:rFonts w:ascii="Times" w:eastAsia="바탕" w:hAnsi="Times" w:cs="Times"/>
                <w:b/>
                <w:bCs/>
                <w:szCs w:val="24"/>
                <w:highlight w:val="green"/>
                <w:lang w:val="en-GB" w:eastAsia="x-none"/>
              </w:rPr>
              <w:t>Agreement</w:t>
            </w:r>
          </w:p>
          <w:p w14:paraId="53BBB5A5" w14:textId="77777777" w:rsidR="00ED537D" w:rsidRPr="00ED537D" w:rsidRDefault="00ED537D" w:rsidP="00ED537D">
            <w:pPr>
              <w:spacing w:before="0" w:after="0" w:line="240" w:lineRule="auto"/>
              <w:ind w:left="0" w:firstLine="0"/>
              <w:jc w:val="left"/>
              <w:rPr>
                <w:rFonts w:ascii="Times" w:eastAsia="바탕" w:hAnsi="Times" w:cs="Times"/>
                <w:szCs w:val="24"/>
                <w:lang w:val="en-GB"/>
              </w:rPr>
            </w:pPr>
            <w:r w:rsidRPr="00ED537D">
              <w:rPr>
                <w:rFonts w:ascii="Times" w:eastAsia="바탕" w:hAnsi="Times" w:cs="Times"/>
                <w:szCs w:val="24"/>
                <w:lang w:val="en-GB"/>
              </w:rPr>
              <w:t xml:space="preserve">When measurement gap/restriction is indicated to be skipped by explicit indication by DCI format 1_1/1_2 that does not schedule PDSCH and </w:t>
            </w:r>
          </w:p>
          <w:p w14:paraId="6334571A" w14:textId="77777777" w:rsidR="00ED537D" w:rsidRPr="00ED537D" w:rsidRDefault="00ED537D" w:rsidP="00ED537D">
            <w:pPr>
              <w:numPr>
                <w:ilvl w:val="0"/>
                <w:numId w:val="60"/>
              </w:numPr>
              <w:spacing w:before="0" w:after="0" w:line="240" w:lineRule="auto"/>
              <w:contextualSpacing/>
              <w:jc w:val="left"/>
              <w:rPr>
                <w:rFonts w:ascii="Times" w:eastAsia="바탕" w:hAnsi="Times" w:cs="Times"/>
                <w:szCs w:val="24"/>
                <w:lang w:val="en-GB" w:eastAsia="x-none"/>
              </w:rPr>
            </w:pPr>
            <w:r w:rsidRPr="00ED537D">
              <w:rPr>
                <w:rFonts w:ascii="Times" w:eastAsia="바탕" w:hAnsi="Times" w:cs="Times"/>
                <w:szCs w:val="24"/>
                <w:lang w:val="en-GB" w:eastAsia="x-none"/>
              </w:rPr>
              <w:t>if CIF field is present, the scheduled cell for the skipping indication is determined by CIF field.</w:t>
            </w:r>
          </w:p>
          <w:p w14:paraId="4F84D9CB" w14:textId="1D7E4C11" w:rsidR="00ED537D" w:rsidRPr="00812FB0" w:rsidRDefault="00ED537D" w:rsidP="00812FB0">
            <w:pPr>
              <w:numPr>
                <w:ilvl w:val="0"/>
                <w:numId w:val="60"/>
              </w:numPr>
              <w:spacing w:before="0" w:after="0" w:line="240" w:lineRule="auto"/>
              <w:contextualSpacing/>
              <w:jc w:val="left"/>
              <w:rPr>
                <w:rFonts w:ascii="Times" w:eastAsia="바탕" w:hAnsi="Times" w:cs="Times"/>
                <w:szCs w:val="24"/>
                <w:lang w:val="en-GB" w:eastAsia="x-none"/>
              </w:rPr>
            </w:pPr>
            <w:r w:rsidRPr="00ED537D">
              <w:rPr>
                <w:rFonts w:ascii="Times" w:eastAsia="바탕" w:hAnsi="Times" w:cs="Times"/>
                <w:szCs w:val="24"/>
                <w:lang w:val="en-GB" w:eastAsia="x-none"/>
              </w:rPr>
              <w:t>if CIF field is not present, the scheduled cell for the skipping indication is the scheduling cell.</w:t>
            </w:r>
          </w:p>
          <w:p w14:paraId="19D8623F" w14:textId="77777777" w:rsidR="00D629FB" w:rsidRPr="00ED537D" w:rsidRDefault="00D629FB" w:rsidP="003140F8">
            <w:pPr>
              <w:spacing w:before="0" w:after="0" w:line="220" w:lineRule="exact"/>
              <w:ind w:left="0" w:firstLine="0"/>
              <w:jc w:val="left"/>
              <w:rPr>
                <w:rFonts w:eastAsiaTheme="minorEastAsia"/>
                <w:i/>
                <w:iCs/>
                <w:sz w:val="18"/>
                <w:szCs w:val="18"/>
                <w:lang w:val="en-GB" w:eastAsia="ko-KR"/>
              </w:rPr>
            </w:pPr>
          </w:p>
        </w:tc>
      </w:tr>
    </w:tbl>
    <w:p w14:paraId="7089ADB7" w14:textId="2BC3980D" w:rsidR="00B442CF" w:rsidRDefault="00B442CF" w:rsidP="00B442CF">
      <w:pPr>
        <w:spacing w:before="120" w:after="120" w:line="240" w:lineRule="auto"/>
        <w:ind w:left="0" w:firstLineChars="100" w:firstLine="220"/>
        <w:rPr>
          <w:rFonts w:eastAsia="바탕"/>
          <w:bCs/>
          <w:sz w:val="22"/>
          <w:szCs w:val="22"/>
          <w:lang w:eastAsia="ko-KR"/>
        </w:rPr>
      </w:pPr>
      <w:r w:rsidRPr="00CB1B82">
        <w:rPr>
          <w:rFonts w:eastAsia="바탕"/>
          <w:sz w:val="22"/>
          <w:szCs w:val="22"/>
          <w:lang w:eastAsia="ko-KR"/>
        </w:rPr>
        <w:t>I</w:t>
      </w:r>
      <w:r w:rsidRPr="00CB1B82">
        <w:rPr>
          <w:rFonts w:eastAsia="바탕"/>
          <w:bCs/>
          <w:sz w:val="22"/>
          <w:szCs w:val="22"/>
          <w:lang w:eastAsia="ko-KR"/>
        </w:rPr>
        <w:t xml:space="preserve">n this contribution, we discuss and provide views on </w:t>
      </w:r>
      <w:r w:rsidR="00816D20" w:rsidRPr="00CB1B82">
        <w:rPr>
          <w:rFonts w:eastAsia="바탕"/>
          <w:bCs/>
          <w:sz w:val="22"/>
          <w:szCs w:val="22"/>
          <w:lang w:eastAsia="ko-KR"/>
        </w:rPr>
        <w:t>enhancements to enable transmission/reception in gaps/restrictions that are caused by RRM measurements</w:t>
      </w:r>
      <w:r w:rsidRPr="00CB1B82">
        <w:rPr>
          <w:rFonts w:eastAsia="바탕"/>
          <w:bCs/>
          <w:sz w:val="22"/>
          <w:szCs w:val="22"/>
          <w:lang w:eastAsia="ko-KR"/>
        </w:rPr>
        <w:t>.</w:t>
      </w:r>
    </w:p>
    <w:p w14:paraId="0C9C6285" w14:textId="77777777" w:rsidR="00CD601A" w:rsidRPr="00CB1B82" w:rsidRDefault="00CD601A" w:rsidP="00CD601A">
      <w:pPr>
        <w:spacing w:before="120" w:after="120" w:line="240" w:lineRule="auto"/>
        <w:ind w:left="0" w:firstLineChars="100" w:firstLine="220"/>
        <w:rPr>
          <w:rFonts w:eastAsia="바탕"/>
          <w:bCs/>
          <w:sz w:val="22"/>
          <w:szCs w:val="22"/>
          <w:lang w:eastAsia="ko-KR"/>
        </w:rPr>
      </w:pPr>
    </w:p>
    <w:p w14:paraId="667C4A67" w14:textId="04F2BD43" w:rsidR="00CD601A" w:rsidRPr="00CB1B82" w:rsidRDefault="00CD601A" w:rsidP="00CD601A">
      <w:pPr>
        <w:pStyle w:val="1"/>
        <w:numPr>
          <w:ilvl w:val="0"/>
          <w:numId w:val="1"/>
        </w:numPr>
        <w:ind w:firstLine="0"/>
        <w:rPr>
          <w:rFonts w:eastAsia="바탕"/>
          <w:b/>
          <w:lang w:eastAsia="ko-KR"/>
        </w:rPr>
      </w:pPr>
      <w:r>
        <w:rPr>
          <w:rFonts w:eastAsia="바탕" w:hint="eastAsia"/>
          <w:b/>
          <w:lang w:eastAsia="ko-KR"/>
        </w:rPr>
        <w:t>Discussion</w:t>
      </w:r>
    </w:p>
    <w:p w14:paraId="2E556A26" w14:textId="625F8203" w:rsidR="00503FBA" w:rsidRDefault="00A510A9" w:rsidP="00D11A8E">
      <w:pPr>
        <w:pStyle w:val="2"/>
      </w:pPr>
      <w:r>
        <w:rPr>
          <w:rFonts w:hint="eastAsia"/>
        </w:rPr>
        <w:t xml:space="preserve">Configuration of the </w:t>
      </w:r>
      <w:r w:rsidRPr="00E23578">
        <w:t>gap/restriction</w:t>
      </w:r>
      <w:r w:rsidR="00C71052">
        <w:rPr>
          <w:rFonts w:hint="eastAsia"/>
        </w:rPr>
        <w:t xml:space="preserve"> skipping indicator</w:t>
      </w:r>
    </w:p>
    <w:p w14:paraId="3B3EC3F8" w14:textId="31A463A6" w:rsidR="00D11A8E" w:rsidRPr="00D11A8E" w:rsidRDefault="00D11A8E" w:rsidP="00D11A8E">
      <w:pPr>
        <w:pStyle w:val="Doc"/>
      </w:pPr>
      <w:r w:rsidRPr="00D11A8E">
        <w:t xml:space="preserve">While the previous agreement clarified that the one-bit indication in DCI formats 0_1/1_1 and 0_2/1_2 corresponds to a scheduled cell in cross carrier scheduling scenarios, </w:t>
      </w:r>
      <w:r w:rsidR="006C45D1" w:rsidRPr="006C45D1">
        <w:rPr>
          <w:rFonts w:eastAsiaTheme="minorEastAsia"/>
        </w:rPr>
        <w:t xml:space="preserve">which/how the RRC </w:t>
      </w:r>
      <w:r w:rsidR="006C45D1" w:rsidRPr="006C45D1">
        <w:rPr>
          <w:rFonts w:eastAsiaTheme="minorEastAsia"/>
        </w:rPr>
        <w:lastRenderedPageBreak/>
        <w:t>configuration/parameter enables the inclusion of this one-bit indication in the DCI remains undefined. Further clarification is required to ensure unambiguous UE behavior, especially for cross carrier scheduling where the DCI is transmitted on a scheduling cell but applies to a scheduled cell.</w:t>
      </w:r>
    </w:p>
    <w:p w14:paraId="71F0D622" w14:textId="77777777" w:rsidR="00D11A8E" w:rsidRPr="00D11A8E" w:rsidRDefault="00D11A8E" w:rsidP="00D11A8E">
      <w:pPr>
        <w:pStyle w:val="Doc"/>
      </w:pPr>
      <w:r w:rsidRPr="00D11A8E">
        <w:t>For cross carrier scheduling scenarios, the following options can be considered to determine when the one-bit indication should be included in the DCI:</w:t>
      </w:r>
    </w:p>
    <w:p w14:paraId="3F53DCC6" w14:textId="156D6E52" w:rsidR="00D11A8E" w:rsidRPr="00D11A8E" w:rsidRDefault="00D11A8E" w:rsidP="00C53D50">
      <w:pPr>
        <w:pStyle w:val="Doc"/>
        <w:numPr>
          <w:ilvl w:val="0"/>
          <w:numId w:val="47"/>
        </w:numPr>
        <w:ind w:firstLineChars="0"/>
      </w:pPr>
      <w:r w:rsidRPr="00D11A8E">
        <w:t xml:space="preserve">Option 1 (Scheduling Cell Configuration): The inclusion of the one-bit indication is determined by the configuration of the scheduling cell. When the scheduling cell is configured with the </w:t>
      </w:r>
      <w:r w:rsidR="00C53D50">
        <w:rPr>
          <w:rFonts w:hint="eastAsia"/>
        </w:rPr>
        <w:t>parameter that enables this indication</w:t>
      </w:r>
      <w:r w:rsidR="00F747BC">
        <w:rPr>
          <w:rFonts w:hint="eastAsia"/>
        </w:rPr>
        <w:t xml:space="preserve"> for a DCI format</w:t>
      </w:r>
      <w:r w:rsidRPr="00D11A8E">
        <w:t xml:space="preserve">, the one-bit indication is included in </w:t>
      </w:r>
      <w:r w:rsidR="00F747BC">
        <w:rPr>
          <w:rFonts w:hint="eastAsia"/>
        </w:rPr>
        <w:t xml:space="preserve">the </w:t>
      </w:r>
      <w:r w:rsidRPr="00D11A8E">
        <w:t xml:space="preserve">DCI </w:t>
      </w:r>
      <w:proofErr w:type="gramStart"/>
      <w:r w:rsidRPr="00D11A8E">
        <w:t>scheduling</w:t>
      </w:r>
      <w:proofErr w:type="gramEnd"/>
      <w:r w:rsidRPr="00D11A8E">
        <w:t xml:space="preserve"> any possible scheduled cells</w:t>
      </w:r>
      <w:r w:rsidR="00C53D50">
        <w:rPr>
          <w:rFonts w:hint="eastAsia"/>
        </w:rPr>
        <w:t xml:space="preserve">. </w:t>
      </w:r>
      <w:r w:rsidR="00C53D50">
        <w:t>I</w:t>
      </w:r>
      <w:r w:rsidR="00C53D50">
        <w:rPr>
          <w:rFonts w:hint="eastAsia"/>
        </w:rPr>
        <w:t xml:space="preserve">t </w:t>
      </w:r>
      <w:r w:rsidRPr="00D11A8E">
        <w:t>enabl</w:t>
      </w:r>
      <w:r w:rsidR="00C53D50">
        <w:rPr>
          <w:rFonts w:hint="eastAsia"/>
        </w:rPr>
        <w:t>es</w:t>
      </w:r>
      <w:r w:rsidRPr="00D11A8E">
        <w:t xml:space="preserve"> gap/restriction cancellation for the corresponding scheduled cells</w:t>
      </w:r>
      <w:r w:rsidR="00C53D50">
        <w:rPr>
          <w:rFonts w:hint="eastAsia"/>
        </w:rPr>
        <w:t xml:space="preserve"> as agreed</w:t>
      </w:r>
      <w:r w:rsidRPr="00D11A8E">
        <w:t>.</w:t>
      </w:r>
    </w:p>
    <w:p w14:paraId="0F496CAD" w14:textId="11AC079D" w:rsidR="00D11A8E" w:rsidRPr="00D11A8E" w:rsidRDefault="00D11A8E" w:rsidP="00C53D50">
      <w:pPr>
        <w:pStyle w:val="Doc"/>
        <w:numPr>
          <w:ilvl w:val="0"/>
          <w:numId w:val="47"/>
        </w:numPr>
        <w:ind w:firstLineChars="0"/>
      </w:pPr>
      <w:r w:rsidRPr="00D11A8E">
        <w:t xml:space="preserve">Option 2 (Scheduled Cell Configuration): The inclusion of the one-bit indication is determined by the configuration of the scheduled cell. The one-bit indication is only included in </w:t>
      </w:r>
      <w:r w:rsidR="00293014">
        <w:rPr>
          <w:rFonts w:hint="eastAsia"/>
        </w:rPr>
        <w:t xml:space="preserve">the </w:t>
      </w:r>
      <w:r w:rsidRPr="00D11A8E">
        <w:t>DCI</w:t>
      </w:r>
      <w:r w:rsidR="00293014">
        <w:rPr>
          <w:rFonts w:hint="eastAsia"/>
        </w:rPr>
        <w:t xml:space="preserve"> format</w:t>
      </w:r>
      <w:r w:rsidRPr="00D11A8E">
        <w:t xml:space="preserve"> scheduling cells that are configured with </w:t>
      </w:r>
      <w:r w:rsidR="00C53D50" w:rsidRPr="00D11A8E">
        <w:t xml:space="preserve">the </w:t>
      </w:r>
      <w:r w:rsidR="00C53D50">
        <w:rPr>
          <w:rFonts w:hint="eastAsia"/>
        </w:rPr>
        <w:t xml:space="preserve">parameter that </w:t>
      </w:r>
      <w:r w:rsidR="00C53D50">
        <w:t>enables</w:t>
      </w:r>
      <w:r w:rsidR="00C53D50">
        <w:rPr>
          <w:rFonts w:hint="eastAsia"/>
        </w:rPr>
        <w:t xml:space="preserve"> this indication. </w:t>
      </w:r>
      <w:r w:rsidR="00C53D50">
        <w:t>I</w:t>
      </w:r>
      <w:r w:rsidR="00C53D50">
        <w:rPr>
          <w:rFonts w:hint="eastAsia"/>
        </w:rPr>
        <w:t xml:space="preserve">t </w:t>
      </w:r>
      <w:r w:rsidRPr="00D11A8E">
        <w:t>enabl</w:t>
      </w:r>
      <w:r w:rsidR="00C53D50">
        <w:rPr>
          <w:rFonts w:hint="eastAsia"/>
        </w:rPr>
        <w:t>es</w:t>
      </w:r>
      <w:r w:rsidRPr="00D11A8E">
        <w:t xml:space="preserve"> gap/restriction cancellation for those specific scheduled cells</w:t>
      </w:r>
      <w:r w:rsidR="00C53D50">
        <w:rPr>
          <w:rFonts w:hint="eastAsia"/>
        </w:rPr>
        <w:t xml:space="preserve"> as </w:t>
      </w:r>
      <w:proofErr w:type="gramStart"/>
      <w:r w:rsidR="00C53D50">
        <w:rPr>
          <w:rFonts w:hint="eastAsia"/>
        </w:rPr>
        <w:t>agreed</w:t>
      </w:r>
      <w:r w:rsidR="00C53D50" w:rsidRPr="00D11A8E">
        <w:t>.</w:t>
      </w:r>
      <w:r w:rsidRPr="00D11A8E">
        <w:t>.</w:t>
      </w:r>
      <w:proofErr w:type="gramEnd"/>
    </w:p>
    <w:p w14:paraId="45138D48" w14:textId="713A870E" w:rsidR="006C45D1" w:rsidRPr="00730741" w:rsidRDefault="00730741" w:rsidP="00730741">
      <w:pPr>
        <w:pStyle w:val="Doc"/>
      </w:pPr>
      <w:r>
        <w:t>W</w:t>
      </w:r>
      <w:r>
        <w:rPr>
          <w:rFonts w:hint="eastAsia"/>
        </w:rPr>
        <w:t>e propose</w:t>
      </w:r>
      <w:r w:rsidRPr="00730741">
        <w:t xml:space="preserve"> that the inclusion of this indication in the DCI is determined by the RRC configuration for the DCI format on the scheduled cell</w:t>
      </w:r>
      <w:r>
        <w:rPr>
          <w:rFonts w:hint="eastAsia"/>
        </w:rPr>
        <w:t xml:space="preserve">. </w:t>
      </w:r>
      <w:r w:rsidRPr="00730741">
        <w:t xml:space="preserve">This aligns with the </w:t>
      </w:r>
      <w:r>
        <w:rPr>
          <w:rFonts w:hint="eastAsia"/>
        </w:rPr>
        <w:t>existing</w:t>
      </w:r>
      <w:r w:rsidRPr="00730741">
        <w:t xml:space="preserve"> principle that DCI contents and their interpretation for </w:t>
      </w:r>
      <w:r>
        <w:rPr>
          <w:rFonts w:hint="eastAsia"/>
        </w:rPr>
        <w:t xml:space="preserve">the case of cross-carrier </w:t>
      </w:r>
      <w:r>
        <w:t>scheduling</w:t>
      </w:r>
    </w:p>
    <w:p w14:paraId="234023EB" w14:textId="4560CAF2" w:rsidR="002478F6" w:rsidRDefault="00D11A8E" w:rsidP="00730741">
      <w:pPr>
        <w:pStyle w:val="rProposal"/>
      </w:pPr>
      <w:r w:rsidRPr="00D11A8E">
        <w:t xml:space="preserve">Proposal </w:t>
      </w:r>
      <w:r w:rsidR="006C45D1">
        <w:rPr>
          <w:rFonts w:hint="eastAsia"/>
        </w:rPr>
        <w:t>1</w:t>
      </w:r>
      <w:r w:rsidRPr="00D11A8E">
        <w:t xml:space="preserve">: </w:t>
      </w:r>
      <w:r w:rsidR="002478F6" w:rsidRPr="002D4CEA">
        <w:rPr>
          <w:rFonts w:ascii="Times" w:eastAsia="바탕" w:hAnsi="Times"/>
          <w:szCs w:val="24"/>
        </w:rPr>
        <w:t>In case of cross carrier scheduling</w:t>
      </w:r>
      <w:r w:rsidR="002478F6">
        <w:rPr>
          <w:rFonts w:hint="eastAsia"/>
        </w:rPr>
        <w:t xml:space="preserve">, </w:t>
      </w:r>
      <w:r w:rsidR="002478F6">
        <w:t>conside</w:t>
      </w:r>
      <w:r w:rsidR="002478F6">
        <w:rPr>
          <w:rFonts w:hint="eastAsia"/>
        </w:rPr>
        <w:t>r</w:t>
      </w:r>
      <w:r w:rsidRPr="00D11A8E">
        <w:t xml:space="preserve"> the following </w:t>
      </w:r>
      <w:r w:rsidR="002478F6">
        <w:rPr>
          <w:rFonts w:hint="eastAsia"/>
        </w:rPr>
        <w:t>Options</w:t>
      </w:r>
      <w:r w:rsidRPr="00D11A8E">
        <w:t xml:space="preserve"> for </w:t>
      </w:r>
      <w:r w:rsidR="002478F6">
        <w:t>configur</w:t>
      </w:r>
      <w:r w:rsidR="002478F6">
        <w:rPr>
          <w:rFonts w:hint="eastAsia"/>
        </w:rPr>
        <w:t xml:space="preserve">ing </w:t>
      </w:r>
      <w:r w:rsidRPr="00D11A8E">
        <w:t>gap skip/cancel indication</w:t>
      </w:r>
      <w:r w:rsidR="002478F6">
        <w:rPr>
          <w:rFonts w:hint="eastAsia"/>
        </w:rPr>
        <w:t xml:space="preserve"> in a DCI</w:t>
      </w:r>
      <w:r w:rsidR="00F747BC">
        <w:rPr>
          <w:rFonts w:hint="eastAsia"/>
        </w:rPr>
        <w:t xml:space="preserve"> format</w:t>
      </w:r>
      <w:r w:rsidR="00730741">
        <w:rPr>
          <w:rFonts w:hint="eastAsia"/>
        </w:rPr>
        <w:t xml:space="preserve">. </w:t>
      </w:r>
      <w:r w:rsidR="002478F6">
        <w:rPr>
          <w:rFonts w:hint="eastAsia"/>
        </w:rPr>
        <w:t>T</w:t>
      </w:r>
      <w:r w:rsidR="002478F6" w:rsidRPr="002478F6">
        <w:t xml:space="preserve">he one-bit indication is included by the configuration </w:t>
      </w:r>
      <w:r w:rsidR="00F747BC">
        <w:rPr>
          <w:rFonts w:hint="eastAsia"/>
        </w:rPr>
        <w:t xml:space="preserve">for the DCI format </w:t>
      </w:r>
      <w:r w:rsidR="002478F6" w:rsidRPr="002478F6">
        <w:t xml:space="preserve">of the scheduling cell. </w:t>
      </w:r>
    </w:p>
    <w:p w14:paraId="2E678B69" w14:textId="77777777" w:rsidR="00730741" w:rsidRDefault="00730741" w:rsidP="006C45D1">
      <w:pPr>
        <w:pStyle w:val="Doc"/>
      </w:pPr>
    </w:p>
    <w:p w14:paraId="6390E408" w14:textId="47D36C62" w:rsidR="006C45D1" w:rsidRPr="006C45D1" w:rsidRDefault="006C45D1" w:rsidP="006C45D1">
      <w:pPr>
        <w:pStyle w:val="Doc"/>
      </w:pPr>
      <w:r w:rsidRPr="006C45D1">
        <w:t>For DCI formats 0_3/1_3, which are designed for multi-carrier scheduling, the configuration of the 1-bit gap/restriction skipping indication requires specific attention. It has been agreed that this 1-bit indication, when present, corresponds to the first gap/restriction occasion among the co-scheduled cells (acting as a Type-1C field). This clearly defines the target of the indication. However, the RRC mechanism determining the inclusion of this 1-bit field within the DCI format 0_3/1_3 itself is not yet clearly defined and is crucial for unambiguous UE operation.</w:t>
      </w:r>
    </w:p>
    <w:p w14:paraId="4AD73ADF" w14:textId="56B6A3B7" w:rsidR="006C45D1" w:rsidRPr="006C45D1" w:rsidRDefault="006C45D1" w:rsidP="006C45D1">
      <w:pPr>
        <w:pStyle w:val="Doc"/>
      </w:pPr>
      <w:r w:rsidRPr="006C45D1">
        <w:t xml:space="preserve">If the RRC parameter enabling the 1-bit field in DCI format 0_3/1_3 is configured for the DCI format in the scheduling cell (Option 1 in Proposal </w:t>
      </w:r>
      <w:r>
        <w:rPr>
          <w:rFonts w:hint="eastAsia"/>
        </w:rPr>
        <w:t>1</w:t>
      </w:r>
      <w:r w:rsidRPr="006C45D1">
        <w:t>), the logic is straightforward: the bit is included if DCI 0_3/1_3 is configured to support it, and it then applies to the cell with the first gap. However, if its inclusion were to depend on the individual RRC configurations of the multiple potentially co-scheduled cells (e.g., if the bit is included when 'at least one' co-scheduled cell is configured for skipping), this could lead to conflicts with the 'first gap' application rule. For instance, the cell with the 'first gap' might not be the one configured for skipping, creating an inconsistency. To prevent such ambiguities and ensure predictable behavior, a clear and simple RRC configuration source for this bit in DCI format 0_3/1_3 is essential.</w:t>
      </w:r>
    </w:p>
    <w:p w14:paraId="20EEAF2A" w14:textId="77777777" w:rsidR="009A63D5" w:rsidRPr="009A63D5" w:rsidRDefault="009A63D5" w:rsidP="009A63D5">
      <w:pPr>
        <w:pStyle w:val="Doc"/>
      </w:pPr>
      <w:r w:rsidRPr="009A63D5">
        <w:lastRenderedPageBreak/>
        <w:t>For DCI formats 0_3/1_3, to determine the RRC configuration for the inclusion of the 1-bit gap/restriction skipping indication, consider the following options:</w:t>
      </w:r>
    </w:p>
    <w:p w14:paraId="7FC2B1F3" w14:textId="32731ADD" w:rsidR="009A63D5" w:rsidRPr="009A63D5" w:rsidRDefault="009A63D5" w:rsidP="009A63D5">
      <w:pPr>
        <w:pStyle w:val="Doc"/>
        <w:numPr>
          <w:ilvl w:val="0"/>
          <w:numId w:val="61"/>
        </w:numPr>
        <w:ind w:firstLineChars="0"/>
      </w:pPr>
      <w:r w:rsidRPr="009A63D5">
        <w:t xml:space="preserve">Option </w:t>
      </w:r>
      <w:r>
        <w:rPr>
          <w:rFonts w:hint="eastAsia"/>
        </w:rPr>
        <w:t>1</w:t>
      </w:r>
      <w:r w:rsidRPr="009A63D5">
        <w:t xml:space="preserve"> (Scheduling Cell Parameter</w:t>
      </w:r>
      <w:r>
        <w:rPr>
          <w:rFonts w:hint="eastAsia"/>
        </w:rPr>
        <w:t xml:space="preserve">): </w:t>
      </w:r>
      <w:r w:rsidRPr="009A63D5">
        <w:t>The inclusion of the 1-bit indication is determined by an RRC parameter configured for the DCI format 0_3/1_3 on the scheduling cell. This parameter applies irrespective of the specific set of co-scheduled cells or their individual configurations.</w:t>
      </w:r>
    </w:p>
    <w:p w14:paraId="6B31B35B" w14:textId="4ADB3726" w:rsidR="009A63D5" w:rsidRPr="009A63D5" w:rsidRDefault="009A63D5" w:rsidP="009A63D5">
      <w:pPr>
        <w:pStyle w:val="Doc"/>
        <w:numPr>
          <w:ilvl w:val="0"/>
          <w:numId w:val="61"/>
        </w:numPr>
        <w:ind w:firstLineChars="0"/>
      </w:pPr>
      <w:r w:rsidRPr="009A63D5">
        <w:t xml:space="preserve">Option </w:t>
      </w:r>
      <w:r>
        <w:rPr>
          <w:rFonts w:hint="eastAsia"/>
        </w:rPr>
        <w:t>2</w:t>
      </w:r>
      <w:r w:rsidRPr="009A63D5">
        <w:t xml:space="preserve"> (Co-scheduling Cell Set Parameter):</w:t>
      </w:r>
      <w:r>
        <w:rPr>
          <w:rFonts w:hint="eastAsia"/>
        </w:rPr>
        <w:t xml:space="preserve"> </w:t>
      </w:r>
      <w:r w:rsidRPr="009A63D5">
        <w:t>The inclusion of the 1-bit indication is determined by an RRC parameter configured per set of co-scheduling cells (e.g., within an IE such as `MC-DCI-SetOfCells-r18` in `</w:t>
      </w:r>
      <w:proofErr w:type="spellStart"/>
      <w:r w:rsidRPr="009A63D5">
        <w:t>ServingCellConfig</w:t>
      </w:r>
      <w:proofErr w:type="spellEnd"/>
      <w:r w:rsidRPr="009A63D5">
        <w:t>`). The 1-bit field is included in the DCI if the currently scheduled set of cells has this indication enabled via its set-specific configuration.</w:t>
      </w:r>
    </w:p>
    <w:p w14:paraId="6CBAA277" w14:textId="59820B00" w:rsidR="009A63D5" w:rsidRPr="009A63D5" w:rsidRDefault="009A63D5" w:rsidP="009A63D5">
      <w:pPr>
        <w:pStyle w:val="Doc"/>
        <w:numPr>
          <w:ilvl w:val="0"/>
          <w:numId w:val="61"/>
        </w:numPr>
        <w:ind w:firstLineChars="0"/>
      </w:pPr>
      <w:r w:rsidRPr="009A63D5">
        <w:t xml:space="preserve">Option </w:t>
      </w:r>
      <w:r>
        <w:rPr>
          <w:rFonts w:hint="eastAsia"/>
        </w:rPr>
        <w:t>3</w:t>
      </w:r>
      <w:r w:rsidRPr="009A63D5">
        <w:t xml:space="preserve"> (Individual Scheduled Cell Parameter Trigger</w:t>
      </w:r>
      <w:r>
        <w:rPr>
          <w:rFonts w:hint="eastAsia"/>
        </w:rPr>
        <w:t xml:space="preserve">): </w:t>
      </w:r>
      <w:r w:rsidRPr="009A63D5">
        <w:t>The inclusion of the 1-bit indication is determined based on the RRC configurations of the individual cells within the co-scheduling set. The 1-bit field is included in DCI format 0_3/1_3 if at least one of</w:t>
      </w:r>
      <w:r>
        <w:rPr>
          <w:rFonts w:hint="eastAsia"/>
        </w:rPr>
        <w:t xml:space="preserve"> or </w:t>
      </w:r>
      <w:proofErr w:type="gramStart"/>
      <w:r>
        <w:rPr>
          <w:rFonts w:hint="eastAsia"/>
        </w:rPr>
        <w:t>all of</w:t>
      </w:r>
      <w:proofErr w:type="gramEnd"/>
      <w:r w:rsidRPr="009A63D5">
        <w:t xml:space="preserve"> the cells being co-scheduled by that DCI is configured with a cell-specific RRC parameter (e.g., within an IE like `PDSCH-ConfigDCI-1-3` in `PDSCH-config`) enabling gap skipping. The application of the skipping indication, when included, still follows the </w:t>
      </w:r>
      <w:r>
        <w:rPr>
          <w:rFonts w:hint="eastAsia"/>
        </w:rPr>
        <w:t xml:space="preserve">agreed behavior. </w:t>
      </w:r>
    </w:p>
    <w:p w14:paraId="3DFA5607" w14:textId="77777777" w:rsidR="006C45D1" w:rsidRPr="006C45D1" w:rsidRDefault="006C45D1" w:rsidP="009A63D5">
      <w:pPr>
        <w:pStyle w:val="Doc"/>
        <w:ind w:firstLineChars="0" w:firstLine="0"/>
      </w:pPr>
    </w:p>
    <w:p w14:paraId="47C31C4A" w14:textId="49C23D84" w:rsidR="006C45D1" w:rsidRDefault="006C45D1" w:rsidP="006C45D1">
      <w:pPr>
        <w:pStyle w:val="rProposal"/>
      </w:pPr>
      <w:r w:rsidRPr="006C45D1">
        <w:t xml:space="preserve">Proposal </w:t>
      </w:r>
      <w:r w:rsidR="00C138CE">
        <w:rPr>
          <w:rFonts w:hint="eastAsia"/>
        </w:rPr>
        <w:t>2</w:t>
      </w:r>
      <w:r w:rsidRPr="006C45D1">
        <w:t xml:space="preserve">: </w:t>
      </w:r>
      <w:r w:rsidR="009A63D5" w:rsidRPr="009A63D5">
        <w:t>7: For DCI formats 0_3/1_3, to determine the RRC configuration for the inclusion of the 1-bit gap/restriction skipping indication, consider the following options:</w:t>
      </w:r>
    </w:p>
    <w:p w14:paraId="338A9293" w14:textId="6A0075BE" w:rsidR="009A63D5" w:rsidRDefault="009A63D5" w:rsidP="009A63D5">
      <w:pPr>
        <w:pStyle w:val="ad"/>
        <w:numPr>
          <w:ilvl w:val="0"/>
          <w:numId w:val="62"/>
        </w:numPr>
        <w:ind w:leftChars="0"/>
        <w:rPr>
          <w:rFonts w:ascii="Times New Roman" w:eastAsiaTheme="minorEastAsia" w:hAnsi="Times New Roman"/>
          <w:b/>
          <w:sz w:val="22"/>
          <w:lang w:val="en-US" w:eastAsia="ko-KR"/>
        </w:rPr>
      </w:pPr>
      <w:r>
        <w:rPr>
          <w:rFonts w:ascii="Times New Roman" w:eastAsiaTheme="minorEastAsia" w:hAnsi="Times New Roman" w:hint="eastAsia"/>
          <w:b/>
          <w:sz w:val="22"/>
          <w:lang w:val="en-US" w:eastAsia="ko-KR"/>
        </w:rPr>
        <w:t xml:space="preserve">Option 1: </w:t>
      </w:r>
      <w:r w:rsidRPr="009A63D5">
        <w:rPr>
          <w:rFonts w:ascii="Times New Roman" w:eastAsiaTheme="minorEastAsia" w:hAnsi="Times New Roman"/>
          <w:b/>
          <w:sz w:val="22"/>
          <w:lang w:val="en-US" w:eastAsia="ko-KR"/>
        </w:rPr>
        <w:t>A RRC parameter configured on the scheduling cell determines the inclusion of the 1-bit indication</w:t>
      </w:r>
    </w:p>
    <w:p w14:paraId="16DCF0B9" w14:textId="350B9664" w:rsidR="003E10C4" w:rsidRDefault="009A63D5" w:rsidP="00495939">
      <w:pPr>
        <w:pStyle w:val="ad"/>
        <w:numPr>
          <w:ilvl w:val="0"/>
          <w:numId w:val="62"/>
        </w:numPr>
        <w:ind w:leftChars="0"/>
        <w:rPr>
          <w:rFonts w:ascii="Times New Roman" w:eastAsiaTheme="minorEastAsia" w:hAnsi="Times New Roman"/>
          <w:b/>
          <w:sz w:val="22"/>
          <w:lang w:val="en-US" w:eastAsia="ko-KR"/>
        </w:rPr>
      </w:pPr>
      <w:r w:rsidRPr="003E10C4">
        <w:rPr>
          <w:rFonts w:ascii="Times New Roman" w:eastAsiaTheme="minorEastAsia" w:hAnsi="Times New Roman" w:hint="eastAsia"/>
          <w:b/>
          <w:sz w:val="22"/>
          <w:lang w:val="en-US" w:eastAsia="ko-KR"/>
        </w:rPr>
        <w:t>Option 2</w:t>
      </w:r>
      <w:r w:rsidR="003E10C4" w:rsidRPr="003E10C4">
        <w:rPr>
          <w:rFonts w:ascii="Times New Roman" w:eastAsia="MS Mincho" w:hAnsi="Times New Roman"/>
          <w:lang w:val="en-US" w:eastAsia="en-US"/>
        </w:rPr>
        <w:t xml:space="preserve"> </w:t>
      </w:r>
      <w:r w:rsidR="003E10C4" w:rsidRPr="003E10C4">
        <w:rPr>
          <w:rFonts w:ascii="Times New Roman" w:eastAsiaTheme="minorEastAsia" w:hAnsi="Times New Roman"/>
          <w:b/>
          <w:sz w:val="22"/>
          <w:lang w:val="en-US" w:eastAsia="ko-KR"/>
        </w:rPr>
        <w:t>A RRC parameter configured for a 'set' of co-scheduled cells determines the inclusion of the 1-bit indication.</w:t>
      </w:r>
    </w:p>
    <w:p w14:paraId="5C6C3292" w14:textId="70C78D1F" w:rsidR="009A63D5" w:rsidRPr="003E10C4" w:rsidRDefault="009A63D5" w:rsidP="00495939">
      <w:pPr>
        <w:pStyle w:val="ad"/>
        <w:numPr>
          <w:ilvl w:val="0"/>
          <w:numId w:val="62"/>
        </w:numPr>
        <w:ind w:leftChars="0"/>
        <w:rPr>
          <w:rFonts w:ascii="Times New Roman" w:eastAsiaTheme="minorEastAsia" w:hAnsi="Times New Roman"/>
          <w:b/>
          <w:sz w:val="22"/>
          <w:lang w:val="en-US" w:eastAsia="ko-KR"/>
        </w:rPr>
      </w:pPr>
      <w:r w:rsidRPr="003E10C4">
        <w:rPr>
          <w:rFonts w:ascii="Times New Roman" w:eastAsiaTheme="minorEastAsia" w:hAnsi="Times New Roman" w:hint="eastAsia"/>
          <w:b/>
          <w:sz w:val="22"/>
          <w:lang w:val="en-US" w:eastAsia="ko-KR"/>
        </w:rPr>
        <w:t xml:space="preserve">Option 3: </w:t>
      </w:r>
      <w:r w:rsidRPr="003E10C4">
        <w:rPr>
          <w:rFonts w:ascii="Times New Roman" w:eastAsiaTheme="minorEastAsia" w:hAnsi="Times New Roman"/>
          <w:b/>
          <w:sz w:val="22"/>
          <w:lang w:val="en-US" w:eastAsia="ko-KR"/>
        </w:rPr>
        <w:t xml:space="preserve">The 1-bit indication is included in the DCI if 'at least one' </w:t>
      </w:r>
      <w:r w:rsidR="003E10C4">
        <w:rPr>
          <w:rFonts w:ascii="Times New Roman" w:eastAsiaTheme="minorEastAsia" w:hAnsi="Times New Roman" w:hint="eastAsia"/>
          <w:b/>
          <w:sz w:val="22"/>
          <w:lang w:val="en-US" w:eastAsia="ko-KR"/>
        </w:rPr>
        <w:t xml:space="preserve">or </w:t>
      </w:r>
      <w:r w:rsidR="003E10C4">
        <w:rPr>
          <w:rFonts w:ascii="Times New Roman" w:eastAsiaTheme="minorEastAsia" w:hAnsi="Times New Roman"/>
          <w:b/>
          <w:sz w:val="22"/>
          <w:lang w:val="en-US" w:eastAsia="ko-KR"/>
        </w:rPr>
        <w:t>‘</w:t>
      </w:r>
      <w:r w:rsidR="003E10C4">
        <w:rPr>
          <w:rFonts w:ascii="Times New Roman" w:eastAsiaTheme="minorEastAsia" w:hAnsi="Times New Roman" w:hint="eastAsia"/>
          <w:b/>
          <w:sz w:val="22"/>
          <w:lang w:val="en-US" w:eastAsia="ko-KR"/>
        </w:rPr>
        <w:t>all</w:t>
      </w:r>
      <w:r w:rsidR="003E10C4">
        <w:rPr>
          <w:rFonts w:ascii="Times New Roman" w:eastAsiaTheme="minorEastAsia" w:hAnsi="Times New Roman"/>
          <w:b/>
          <w:sz w:val="22"/>
          <w:lang w:val="en-US" w:eastAsia="ko-KR"/>
        </w:rPr>
        <w:t>’</w:t>
      </w:r>
      <w:r w:rsidR="003E10C4">
        <w:rPr>
          <w:rFonts w:ascii="Times New Roman" w:eastAsiaTheme="minorEastAsia" w:hAnsi="Times New Roman" w:hint="eastAsia"/>
          <w:b/>
          <w:sz w:val="22"/>
          <w:lang w:val="en-US" w:eastAsia="ko-KR"/>
        </w:rPr>
        <w:t xml:space="preserve"> </w:t>
      </w:r>
      <w:r w:rsidRPr="003E10C4">
        <w:rPr>
          <w:rFonts w:ascii="Times New Roman" w:eastAsiaTheme="minorEastAsia" w:hAnsi="Times New Roman"/>
          <w:b/>
          <w:sz w:val="22"/>
          <w:lang w:val="en-US" w:eastAsia="ko-KR"/>
        </w:rPr>
        <w:t>of the co-scheduled cells has a RRC parameter configured.</w:t>
      </w:r>
    </w:p>
    <w:p w14:paraId="133CA47B" w14:textId="4633529C" w:rsidR="009A63D5" w:rsidRPr="009A63D5" w:rsidRDefault="009A63D5" w:rsidP="009A63D5">
      <w:pPr>
        <w:rPr>
          <w:rFonts w:eastAsiaTheme="minorEastAsia"/>
          <w:lang w:eastAsia="ko-KR"/>
        </w:rPr>
      </w:pPr>
    </w:p>
    <w:p w14:paraId="7DF71620" w14:textId="0225B7DF" w:rsidR="00293014" w:rsidRDefault="00F747BC" w:rsidP="00064FAD">
      <w:pPr>
        <w:pStyle w:val="2"/>
      </w:pPr>
      <w:r w:rsidRPr="00F747BC">
        <w:t xml:space="preserve">minimum time offset(s) X </w:t>
      </w:r>
    </w:p>
    <w:p w14:paraId="3D511C5E" w14:textId="42068C47" w:rsidR="00931869" w:rsidRDefault="00931869" w:rsidP="00293014">
      <w:pPr>
        <w:pStyle w:val="Doc"/>
      </w:pPr>
      <w:r w:rsidRPr="00931869">
        <w:t xml:space="preserve">Based on R4-2420198, Alt 1-1 is feasible from the RAN4 perspective with X=5ms as the baseline, and X=3ms with optional UE capability. Given that the positions of the PDCCH and MG are fixed, it is more beneficial for the </w:t>
      </w:r>
      <w:proofErr w:type="spellStart"/>
      <w:r>
        <w:rPr>
          <w:rFonts w:hint="eastAsia"/>
        </w:rPr>
        <w:t>gNB</w:t>
      </w:r>
      <w:proofErr w:type="spellEnd"/>
      <w:r w:rsidRPr="00931869">
        <w:t xml:space="preserve"> to set this parameter rather than always using the smallest value</w:t>
      </w:r>
      <w:r>
        <w:rPr>
          <w:rFonts w:hint="eastAsia"/>
        </w:rPr>
        <w:t xml:space="preserve"> (3 or 5 </w:t>
      </w:r>
      <w:proofErr w:type="spellStart"/>
      <w:r>
        <w:rPr>
          <w:rFonts w:hint="eastAsia"/>
        </w:rPr>
        <w:t>ms</w:t>
      </w:r>
      <w:proofErr w:type="spellEnd"/>
      <w:r>
        <w:rPr>
          <w:rFonts w:hint="eastAsia"/>
        </w:rPr>
        <w:t>)</w:t>
      </w:r>
      <w:r w:rsidRPr="00931869">
        <w:t xml:space="preserve">. To achieve this flexibility and ensure the configurability of the base station, an RRC parameter can be introduced to set X. This parameter would allow network operators to dynamically adjust the time offset based on </w:t>
      </w:r>
      <w:r>
        <w:rPr>
          <w:rFonts w:hint="eastAsia"/>
        </w:rPr>
        <w:t>practical circumstance</w:t>
      </w:r>
      <w:r w:rsidRPr="00931869">
        <w:t xml:space="preserve"> and specific scenarios, </w:t>
      </w:r>
      <w:r>
        <w:rPr>
          <w:rFonts w:hint="eastAsia"/>
        </w:rPr>
        <w:t>with</w:t>
      </w:r>
      <w:r w:rsidRPr="00931869">
        <w:t xml:space="preserve"> network </w:t>
      </w:r>
      <w:r>
        <w:rPr>
          <w:rFonts w:hint="eastAsia"/>
        </w:rPr>
        <w:t>optimization</w:t>
      </w:r>
      <w:r w:rsidRPr="00931869">
        <w:t xml:space="preserve"> and ensuring compatibility with various UE capabilities.</w:t>
      </w:r>
    </w:p>
    <w:p w14:paraId="1A85BB6F" w14:textId="4DF465E0" w:rsidR="00931869" w:rsidRPr="00D11A8E" w:rsidRDefault="00931869" w:rsidP="00931869">
      <w:pPr>
        <w:pStyle w:val="rProposal"/>
      </w:pPr>
      <w:r w:rsidRPr="00D11A8E">
        <w:lastRenderedPageBreak/>
        <w:t xml:space="preserve">Proposal </w:t>
      </w:r>
      <w:r w:rsidR="00907A43">
        <w:rPr>
          <w:rFonts w:hint="eastAsia"/>
        </w:rPr>
        <w:t>3</w:t>
      </w:r>
      <w:r w:rsidRPr="00D11A8E">
        <w:t xml:space="preserve">: </w:t>
      </w:r>
      <w:r>
        <w:rPr>
          <w:rFonts w:ascii="Times" w:eastAsia="바탕" w:hAnsi="Times" w:hint="eastAsia"/>
          <w:szCs w:val="24"/>
        </w:rPr>
        <w:t xml:space="preserve">Introduce </w:t>
      </w:r>
      <w:proofErr w:type="gramStart"/>
      <w:r>
        <w:rPr>
          <w:rFonts w:ascii="Times" w:eastAsia="바탕" w:hAnsi="Times" w:hint="eastAsia"/>
          <w:szCs w:val="24"/>
        </w:rPr>
        <w:t>RRC</w:t>
      </w:r>
      <w:proofErr w:type="gramEnd"/>
      <w:r>
        <w:rPr>
          <w:rFonts w:ascii="Times" w:eastAsia="바탕" w:hAnsi="Times" w:hint="eastAsia"/>
          <w:szCs w:val="24"/>
        </w:rPr>
        <w:t xml:space="preserve"> parameter to set</w:t>
      </w:r>
      <w:r w:rsidR="008E36A5">
        <w:rPr>
          <w:rFonts w:ascii="Times" w:eastAsia="바탕" w:hAnsi="Times" w:hint="eastAsia"/>
          <w:szCs w:val="24"/>
        </w:rPr>
        <w:t xml:space="preserve"> </w:t>
      </w:r>
      <w:r w:rsidR="008E36A5" w:rsidRPr="008E36A5">
        <w:rPr>
          <w:rFonts w:ascii="Times" w:eastAsia="바탕" w:hAnsi="Times"/>
          <w:szCs w:val="24"/>
        </w:rPr>
        <w:t xml:space="preserve">minimum time offset(s) </w:t>
      </w:r>
      <w:r>
        <w:rPr>
          <w:rFonts w:ascii="Times" w:eastAsia="바탕" w:hAnsi="Times" w:hint="eastAsia"/>
          <w:szCs w:val="24"/>
        </w:rPr>
        <w:t>X</w:t>
      </w:r>
      <w:r w:rsidR="008E36A5">
        <w:rPr>
          <w:rFonts w:ascii="Times" w:eastAsia="바탕" w:hAnsi="Times" w:hint="eastAsia"/>
          <w:szCs w:val="24"/>
        </w:rPr>
        <w:t>, which indicates</w:t>
      </w:r>
      <w:r w:rsidR="008E36A5">
        <w:t xml:space="preserve"> the time from </w:t>
      </w:r>
      <w:r w:rsidR="008E36A5" w:rsidRPr="00054F63">
        <w:rPr>
          <w:rFonts w:ascii="Times" w:hAnsi="Times" w:cs="Times"/>
          <w:lang w:eastAsia="x-none"/>
        </w:rPr>
        <w:t xml:space="preserve">the </w:t>
      </w:r>
      <w:r w:rsidR="008E36A5">
        <w:rPr>
          <w:rFonts w:ascii="Times" w:hAnsi="Times" w:cs="Times" w:hint="eastAsia"/>
          <w:lang w:eastAsia="x-none"/>
        </w:rPr>
        <w:t>end o</w:t>
      </w:r>
      <w:r w:rsidR="008E36A5">
        <w:rPr>
          <w:rFonts w:ascii="Times" w:hAnsi="Times" w:cs="Times"/>
          <w:lang w:eastAsia="x-none"/>
        </w:rPr>
        <w:t xml:space="preserve">f the </w:t>
      </w:r>
      <w:r w:rsidR="008E36A5" w:rsidRPr="00054F63">
        <w:rPr>
          <w:rFonts w:ascii="Times" w:hAnsi="Times" w:cs="Times"/>
          <w:lang w:eastAsia="x-none"/>
        </w:rPr>
        <w:t xml:space="preserve">last symbol of the PDCCH carrying the DCI </w:t>
      </w:r>
      <w:r w:rsidR="008E36A5">
        <w:rPr>
          <w:rFonts w:ascii="Times" w:hAnsi="Times" w:cs="Times"/>
          <w:lang w:eastAsia="x-none"/>
        </w:rPr>
        <w:t>to</w:t>
      </w:r>
      <w:r w:rsidR="008E36A5" w:rsidRPr="00054F63">
        <w:rPr>
          <w:rFonts w:ascii="Times" w:hAnsi="Times" w:cs="Times"/>
          <w:lang w:eastAsia="x-none"/>
        </w:rPr>
        <w:t xml:space="preserve"> the start of </w:t>
      </w:r>
      <w:r w:rsidR="008E36A5">
        <w:rPr>
          <w:rFonts w:ascii="Times" w:hAnsi="Times" w:cs="Times"/>
          <w:lang w:eastAsia="x-none"/>
        </w:rPr>
        <w:t xml:space="preserve">the </w:t>
      </w:r>
      <w:r w:rsidR="008E36A5" w:rsidRPr="00054F63">
        <w:rPr>
          <w:rFonts w:ascii="Times" w:hAnsi="Times" w:cs="Times"/>
          <w:lang w:eastAsia="x-none"/>
        </w:rPr>
        <w:t xml:space="preserve">corresponding </w:t>
      </w:r>
      <w:r w:rsidR="008E36A5">
        <w:rPr>
          <w:rFonts w:ascii="Times" w:hAnsi="Times" w:cs="Times"/>
          <w:lang w:eastAsia="x-none"/>
        </w:rPr>
        <w:t>measurement gap</w:t>
      </w:r>
      <w:r w:rsidR="008E36A5">
        <w:rPr>
          <w:rFonts w:ascii="Times" w:hAnsi="Times" w:cs="Times" w:hint="eastAsia"/>
          <w:lang w:eastAsia="x-none"/>
        </w:rPr>
        <w:t xml:space="preserve"> to be skipped. </w:t>
      </w:r>
    </w:p>
    <w:p w14:paraId="5DC22B3A" w14:textId="77777777" w:rsidR="00931869" w:rsidRPr="00931869" w:rsidRDefault="00931869" w:rsidP="00293014">
      <w:pPr>
        <w:pStyle w:val="Doc"/>
      </w:pPr>
    </w:p>
    <w:p w14:paraId="0373DEF1" w14:textId="6BBA1B9C" w:rsidR="00293014" w:rsidRDefault="00293014" w:rsidP="00293014">
      <w:pPr>
        <w:pStyle w:val="Doc"/>
      </w:pPr>
      <w:r w:rsidRPr="009C6C4B">
        <w:t>I</w:t>
      </w:r>
      <w:r w:rsidRPr="009C6C4B">
        <w:rPr>
          <w:rFonts w:hint="eastAsia"/>
        </w:rPr>
        <w:t xml:space="preserve">t has been agreed that one </w:t>
      </w:r>
      <w:proofErr w:type="gramStart"/>
      <w:r w:rsidRPr="009C6C4B">
        <w:rPr>
          <w:rFonts w:hint="eastAsia"/>
        </w:rPr>
        <w:t>bit</w:t>
      </w:r>
      <w:proofErr w:type="gramEnd"/>
      <w:r w:rsidRPr="009C6C4B">
        <w:rPr>
          <w:rFonts w:hint="eastAsia"/>
        </w:rPr>
        <w:t xml:space="preserve"> indication can be included in DCI format 0_3/1_3. </w:t>
      </w:r>
      <w:r>
        <w:t>T</w:t>
      </w:r>
      <w:r>
        <w:rPr>
          <w:rFonts w:hint="eastAsia"/>
        </w:rPr>
        <w:t xml:space="preserve">he </w:t>
      </w:r>
      <w:proofErr w:type="gramStart"/>
      <w:r>
        <w:rPr>
          <w:rFonts w:hint="eastAsia"/>
        </w:rPr>
        <w:t>one bit</w:t>
      </w:r>
      <w:proofErr w:type="gramEnd"/>
      <w:r>
        <w:rPr>
          <w:rFonts w:hint="eastAsia"/>
        </w:rPr>
        <w:t xml:space="preserve"> indication works as Type 1C field, which means it only applies to one cell. </w:t>
      </w:r>
      <w:r w:rsidRPr="00C629EA">
        <w:t xml:space="preserve">However, the </w:t>
      </w:r>
      <w:r>
        <w:rPr>
          <w:rFonts w:hint="eastAsia"/>
        </w:rPr>
        <w:t>way to apply</w:t>
      </w:r>
      <w:r w:rsidRPr="00C629EA">
        <w:t xml:space="preserve"> this </w:t>
      </w:r>
      <w:proofErr w:type="gramStart"/>
      <w:r w:rsidRPr="00C629EA">
        <w:t>one bit</w:t>
      </w:r>
      <w:proofErr w:type="gramEnd"/>
      <w:r w:rsidRPr="00C629EA">
        <w:t xml:space="preserve"> indication is </w:t>
      </w:r>
      <w:r>
        <w:rPr>
          <w:rFonts w:hint="eastAsia"/>
        </w:rPr>
        <w:t xml:space="preserve">still </w:t>
      </w:r>
      <w:r w:rsidRPr="00C629EA">
        <w:t>ambiguous</w:t>
      </w:r>
      <w:r>
        <w:rPr>
          <w:rFonts w:hint="eastAsia"/>
        </w:rPr>
        <w:t xml:space="preserve"> in terms of </w:t>
      </w:r>
      <w:r w:rsidRPr="00293014">
        <w:t>minimum time offset</w:t>
      </w:r>
      <w:r>
        <w:rPr>
          <w:rFonts w:hint="eastAsia"/>
        </w:rPr>
        <w:t xml:space="preserve"> X. </w:t>
      </w:r>
    </w:p>
    <w:p w14:paraId="4DB7AF3E" w14:textId="77777777" w:rsidR="00293014" w:rsidRDefault="00F747BC" w:rsidP="00F747BC">
      <w:pPr>
        <w:pStyle w:val="Doc"/>
      </w:pPr>
      <w:r>
        <w:rPr>
          <w:rFonts w:hint="eastAsia"/>
        </w:rPr>
        <w:t xml:space="preserve">For DCI </w:t>
      </w:r>
      <w:r>
        <w:t>format</w:t>
      </w:r>
      <w:r>
        <w:rPr>
          <w:rFonts w:hint="eastAsia"/>
        </w:rPr>
        <w:t xml:space="preserve"> 0_3/1_3, t</w:t>
      </w:r>
      <w:r w:rsidRPr="00C629EA">
        <w:t xml:space="preserve">his ambiguity </w:t>
      </w:r>
      <w:r>
        <w:rPr>
          <w:rFonts w:hint="eastAsia"/>
        </w:rPr>
        <w:t>comes from</w:t>
      </w:r>
      <w:r w:rsidRPr="00C629EA">
        <w:t xml:space="preserve"> the process of determining which cell the </w:t>
      </w:r>
      <w:proofErr w:type="gramStart"/>
      <w:r w:rsidRPr="00C629EA">
        <w:t>one bit</w:t>
      </w:r>
      <w:proofErr w:type="gramEnd"/>
      <w:r w:rsidRPr="00C629EA">
        <w:t xml:space="preserve"> indication applies to, it is necessary to check the gap/restriction of all cells. This means that even though the </w:t>
      </w:r>
      <w:proofErr w:type="gramStart"/>
      <w:r w:rsidRPr="00C629EA">
        <w:t>one bit</w:t>
      </w:r>
      <w:proofErr w:type="gramEnd"/>
      <w:r w:rsidRPr="00C629EA">
        <w:t xml:space="preserve"> indication is intended to apply to only one cell, </w:t>
      </w:r>
      <w:r>
        <w:rPr>
          <w:rFonts w:hint="eastAsia"/>
        </w:rPr>
        <w:t xml:space="preserve">all co-scheduled cells need to </w:t>
      </w:r>
      <w:proofErr w:type="gramStart"/>
      <w:r>
        <w:t>involves</w:t>
      </w:r>
      <w:proofErr w:type="gramEnd"/>
      <w:r>
        <w:rPr>
          <w:rFonts w:hint="eastAsia"/>
        </w:rPr>
        <w:t xml:space="preserve"> </w:t>
      </w:r>
      <w:r>
        <w:t>determination</w:t>
      </w:r>
      <w:r>
        <w:rPr>
          <w:rFonts w:hint="eastAsia"/>
        </w:rPr>
        <w:t xml:space="preserve"> </w:t>
      </w:r>
      <w:r w:rsidRPr="00C629EA">
        <w:t xml:space="preserve">considering the </w:t>
      </w:r>
      <w:r>
        <w:rPr>
          <w:rFonts w:hint="eastAsia"/>
        </w:rPr>
        <w:t>gap/restriction</w:t>
      </w:r>
      <w:r w:rsidRPr="00C629EA">
        <w:t xml:space="preserve"> of multiple cells.</w:t>
      </w:r>
      <w:r w:rsidR="00293014">
        <w:rPr>
          <w:rFonts w:hint="eastAsia"/>
        </w:rPr>
        <w:t xml:space="preserve"> </w:t>
      </w:r>
      <w:r w:rsidR="00293014">
        <w:t>I</w:t>
      </w:r>
      <w:r w:rsidR="00293014">
        <w:rPr>
          <w:rFonts w:hint="eastAsia"/>
        </w:rPr>
        <w:t xml:space="preserve">n this case, </w:t>
      </w:r>
      <w:r w:rsidR="00293014" w:rsidRPr="00293014">
        <w:t>minimum time offset</w:t>
      </w:r>
      <w:r w:rsidR="00293014" w:rsidRPr="00293014">
        <w:rPr>
          <w:rFonts w:hint="eastAsia"/>
        </w:rPr>
        <w:t xml:space="preserve"> </w:t>
      </w:r>
      <w:r w:rsidR="00293014">
        <w:rPr>
          <w:rFonts w:hint="eastAsia"/>
        </w:rPr>
        <w:t xml:space="preserve">X needs to be </w:t>
      </w:r>
      <w:r w:rsidR="00293014">
        <w:t>determined</w:t>
      </w:r>
      <w:r w:rsidR="00293014">
        <w:rPr>
          <w:rFonts w:hint="eastAsia"/>
        </w:rPr>
        <w:t xml:space="preserve"> for each </w:t>
      </w:r>
      <w:proofErr w:type="gramStart"/>
      <w:r w:rsidR="00293014">
        <w:rPr>
          <w:rFonts w:hint="eastAsia"/>
        </w:rPr>
        <w:t>cells</w:t>
      </w:r>
      <w:proofErr w:type="gramEnd"/>
      <w:r w:rsidR="00293014">
        <w:rPr>
          <w:rFonts w:hint="eastAsia"/>
        </w:rPr>
        <w:t xml:space="preserve">. </w:t>
      </w:r>
    </w:p>
    <w:p w14:paraId="0544B473" w14:textId="77777777" w:rsidR="002D6678" w:rsidRPr="002D6678" w:rsidRDefault="002D6678" w:rsidP="002D6678">
      <w:pPr>
        <w:pStyle w:val="Doc"/>
      </w:pPr>
      <w:r w:rsidRPr="002D6678">
        <w:t>If the value of X varies according to UE capability for each cell/FR/SCS, it may be ambiguous how to handle this in DCI format 0_3/1_3. Additionally, in the case of cross-carrier scheduling, it needs to be clarified whether the X of the scheduling cell or the X of the scheduled cell applies. In such cases, the following approaches can be considered:</w:t>
      </w:r>
    </w:p>
    <w:p w14:paraId="37CB4B76" w14:textId="6DD0AFB7" w:rsidR="002D6678" w:rsidRPr="002D6678" w:rsidRDefault="002D6678" w:rsidP="002D6678">
      <w:pPr>
        <w:pStyle w:val="Doc"/>
        <w:numPr>
          <w:ilvl w:val="0"/>
          <w:numId w:val="56"/>
        </w:numPr>
        <w:ind w:firstLineChars="0"/>
      </w:pPr>
      <w:r w:rsidRPr="002D6678">
        <w:t xml:space="preserve">Option 1: </w:t>
      </w:r>
      <w:r w:rsidR="00274B20" w:rsidRPr="00877CD9">
        <w:rPr>
          <w:rFonts w:ascii="Times" w:eastAsia="바탕" w:hAnsi="Times"/>
          <w:szCs w:val="24"/>
        </w:rPr>
        <w:t xml:space="preserve">Apply </w:t>
      </w:r>
      <w:r w:rsidRPr="002D6678">
        <w:t>the X of the scheduling cell.</w:t>
      </w:r>
    </w:p>
    <w:p w14:paraId="0D1AC3BD" w14:textId="42C77A78" w:rsidR="002D6678" w:rsidRPr="002D6678" w:rsidRDefault="002D6678" w:rsidP="00AE1B62">
      <w:pPr>
        <w:pStyle w:val="Doc"/>
        <w:numPr>
          <w:ilvl w:val="0"/>
          <w:numId w:val="56"/>
        </w:numPr>
        <w:ind w:firstLineChars="0"/>
      </w:pPr>
      <w:r w:rsidRPr="002D6678">
        <w:t xml:space="preserve">Option 2: </w:t>
      </w:r>
      <w:r w:rsidR="00274B20" w:rsidRPr="00877CD9">
        <w:rPr>
          <w:rFonts w:ascii="Times" w:eastAsia="바탕" w:hAnsi="Times"/>
          <w:szCs w:val="24"/>
        </w:rPr>
        <w:t xml:space="preserve">Apply </w:t>
      </w:r>
      <w:r w:rsidRPr="002D6678">
        <w:t>the X of the scheduled cell.</w:t>
      </w:r>
    </w:p>
    <w:p w14:paraId="56D3E347" w14:textId="35EF076C" w:rsidR="002D6678" w:rsidRPr="002D6678" w:rsidRDefault="002D6678" w:rsidP="002D6678">
      <w:pPr>
        <w:pStyle w:val="Doc"/>
        <w:numPr>
          <w:ilvl w:val="1"/>
          <w:numId w:val="56"/>
        </w:numPr>
        <w:ind w:firstLineChars="0"/>
      </w:pPr>
      <w:r w:rsidRPr="002D6678">
        <w:t xml:space="preserve">Option 2-1: In the case of multi-cell scheduling, </w:t>
      </w:r>
      <w:r w:rsidR="00274B20">
        <w:rPr>
          <w:rFonts w:ascii="Times" w:eastAsia="바탕" w:hAnsi="Times" w:hint="eastAsia"/>
          <w:szCs w:val="24"/>
        </w:rPr>
        <w:t>a</w:t>
      </w:r>
      <w:r w:rsidR="00274B20" w:rsidRPr="00877CD9">
        <w:rPr>
          <w:rFonts w:ascii="Times" w:eastAsia="바탕" w:hAnsi="Times"/>
          <w:szCs w:val="24"/>
        </w:rPr>
        <w:t xml:space="preserve">pply </w:t>
      </w:r>
      <w:r w:rsidRPr="002D6678">
        <w:t>the largest value</w:t>
      </w:r>
      <w:r w:rsidR="00CE7972">
        <w:rPr>
          <w:rFonts w:hint="eastAsia"/>
        </w:rPr>
        <w:t xml:space="preserve"> among those cells</w:t>
      </w:r>
      <w:r w:rsidRPr="002D6678">
        <w:t>.</w:t>
      </w:r>
    </w:p>
    <w:p w14:paraId="19C30EC9" w14:textId="77777777" w:rsidR="002D6678" w:rsidRPr="002D6678" w:rsidRDefault="002D6678" w:rsidP="002D6678">
      <w:pPr>
        <w:pStyle w:val="Doc"/>
        <w:numPr>
          <w:ilvl w:val="1"/>
          <w:numId w:val="56"/>
        </w:numPr>
        <w:ind w:firstLineChars="0"/>
      </w:pPr>
      <w:r w:rsidRPr="002D6678">
        <w:t>Option 2-2: In the case of multi-cell scheduling, apply the X of each respective cell.</w:t>
      </w:r>
    </w:p>
    <w:p w14:paraId="6B1AEF63" w14:textId="004F2298" w:rsidR="002D6678" w:rsidRPr="002D6678" w:rsidRDefault="002D6678" w:rsidP="002D6678">
      <w:pPr>
        <w:pStyle w:val="Doc"/>
      </w:pPr>
      <w:r w:rsidRPr="002D6678">
        <w:t xml:space="preserve">For simplicity, we prefer Option 1. However, since X can vary depending on the UE's </w:t>
      </w:r>
      <w:r w:rsidR="00931869">
        <w:rPr>
          <w:rFonts w:hint="eastAsia"/>
        </w:rPr>
        <w:t>PDCCH</w:t>
      </w:r>
      <w:r w:rsidRPr="002D6678">
        <w:t xml:space="preserve"> processing and the handling of measurement gaps, it may differ based on the SCS of the scheduling cell or the FR where the MG is located.</w:t>
      </w:r>
    </w:p>
    <w:p w14:paraId="4DEA961A" w14:textId="77777777" w:rsidR="002D6678" w:rsidRPr="00931869" w:rsidRDefault="002D6678" w:rsidP="00F747BC">
      <w:pPr>
        <w:pStyle w:val="Doc"/>
      </w:pPr>
    </w:p>
    <w:p w14:paraId="3342BC37" w14:textId="5F3F4505" w:rsidR="00877CD9" w:rsidRPr="00877CD9" w:rsidRDefault="00931869" w:rsidP="00877CD9">
      <w:pPr>
        <w:pStyle w:val="rProposal"/>
        <w:rPr>
          <w:rFonts w:ascii="Times" w:eastAsia="바탕" w:hAnsi="Times"/>
          <w:szCs w:val="24"/>
        </w:rPr>
      </w:pPr>
      <w:r w:rsidRPr="00D11A8E">
        <w:t xml:space="preserve">Proposal </w:t>
      </w:r>
      <w:r w:rsidR="00907A43">
        <w:rPr>
          <w:rFonts w:hint="eastAsia"/>
        </w:rPr>
        <w:t>4</w:t>
      </w:r>
      <w:r w:rsidRPr="00D11A8E">
        <w:t xml:space="preserve">: </w:t>
      </w:r>
      <w:r w:rsidR="00877CD9" w:rsidRPr="00877CD9">
        <w:rPr>
          <w:rFonts w:ascii="Times" w:eastAsia="바탕" w:hAnsi="Times"/>
          <w:szCs w:val="24"/>
        </w:rPr>
        <w:t>For the minimum time offset(s) X, down-select from the following options for both multi-carrier and cross-carrier scheduling scenarios:</w:t>
      </w:r>
    </w:p>
    <w:p w14:paraId="57ED8970" w14:textId="6AFD5E3A" w:rsidR="00877CD9" w:rsidRPr="008F564A" w:rsidRDefault="00877CD9" w:rsidP="008F564A">
      <w:pPr>
        <w:pStyle w:val="ad"/>
        <w:numPr>
          <w:ilvl w:val="0"/>
          <w:numId w:val="62"/>
        </w:numPr>
        <w:ind w:leftChars="0"/>
        <w:rPr>
          <w:rFonts w:ascii="Times New Roman" w:eastAsiaTheme="minorEastAsia" w:hAnsi="Times New Roman"/>
          <w:b/>
          <w:sz w:val="22"/>
          <w:lang w:val="en-US" w:eastAsia="ko-KR"/>
        </w:rPr>
      </w:pPr>
      <w:r w:rsidRPr="008F564A">
        <w:rPr>
          <w:rFonts w:ascii="Times New Roman" w:eastAsiaTheme="minorEastAsia" w:hAnsi="Times New Roman"/>
          <w:b/>
          <w:sz w:val="22"/>
          <w:lang w:val="en-US" w:eastAsia="ko-KR"/>
        </w:rPr>
        <w:t xml:space="preserve">Option 1: </w:t>
      </w:r>
      <w:r w:rsidR="00A829D9" w:rsidRPr="008F564A">
        <w:rPr>
          <w:rFonts w:ascii="Times New Roman" w:eastAsiaTheme="minorEastAsia" w:hAnsi="Times New Roman"/>
          <w:b/>
          <w:sz w:val="22"/>
          <w:lang w:val="en-US" w:eastAsia="ko-KR"/>
        </w:rPr>
        <w:t xml:space="preserve">Apply </w:t>
      </w:r>
      <w:r w:rsidRPr="008F564A">
        <w:rPr>
          <w:rFonts w:ascii="Times New Roman" w:eastAsiaTheme="minorEastAsia" w:hAnsi="Times New Roman"/>
          <w:b/>
          <w:sz w:val="22"/>
          <w:lang w:val="en-US" w:eastAsia="ko-KR"/>
        </w:rPr>
        <w:t>the X value of the scheduling cell.</w:t>
      </w:r>
    </w:p>
    <w:p w14:paraId="1E02725B" w14:textId="00427174" w:rsidR="00877CD9" w:rsidRPr="008F564A" w:rsidRDefault="00877CD9" w:rsidP="008F564A">
      <w:pPr>
        <w:pStyle w:val="ad"/>
        <w:numPr>
          <w:ilvl w:val="0"/>
          <w:numId w:val="62"/>
        </w:numPr>
        <w:ind w:leftChars="0"/>
        <w:rPr>
          <w:rFonts w:ascii="Times New Roman" w:eastAsiaTheme="minorEastAsia" w:hAnsi="Times New Roman"/>
          <w:b/>
          <w:sz w:val="22"/>
          <w:lang w:val="en-US" w:eastAsia="ko-KR"/>
        </w:rPr>
      </w:pPr>
      <w:r w:rsidRPr="008F564A">
        <w:rPr>
          <w:rFonts w:ascii="Times New Roman" w:eastAsiaTheme="minorEastAsia" w:hAnsi="Times New Roman"/>
          <w:b/>
          <w:sz w:val="22"/>
          <w:lang w:val="en-US" w:eastAsia="ko-KR"/>
        </w:rPr>
        <w:t xml:space="preserve">Option 2-1: </w:t>
      </w:r>
      <w:r w:rsidR="00A829D9" w:rsidRPr="008F564A">
        <w:rPr>
          <w:rFonts w:ascii="Times New Roman" w:eastAsiaTheme="minorEastAsia" w:hAnsi="Times New Roman"/>
          <w:b/>
          <w:sz w:val="22"/>
          <w:lang w:val="en-US" w:eastAsia="ko-KR"/>
        </w:rPr>
        <w:t xml:space="preserve">Apply </w:t>
      </w:r>
      <w:r w:rsidRPr="008F564A">
        <w:rPr>
          <w:rFonts w:ascii="Times New Roman" w:eastAsiaTheme="minorEastAsia" w:hAnsi="Times New Roman"/>
          <w:b/>
          <w:sz w:val="22"/>
          <w:lang w:val="en-US" w:eastAsia="ko-KR"/>
        </w:rPr>
        <w:t>the largest X value among scheduled cells.</w:t>
      </w:r>
    </w:p>
    <w:p w14:paraId="79910992" w14:textId="77777777" w:rsidR="00877CD9" w:rsidRPr="008F564A" w:rsidRDefault="00877CD9" w:rsidP="008F564A">
      <w:pPr>
        <w:pStyle w:val="ad"/>
        <w:numPr>
          <w:ilvl w:val="0"/>
          <w:numId w:val="62"/>
        </w:numPr>
        <w:ind w:leftChars="0"/>
        <w:rPr>
          <w:rFonts w:ascii="Times New Roman" w:eastAsiaTheme="minorEastAsia" w:hAnsi="Times New Roman"/>
          <w:b/>
          <w:sz w:val="22"/>
          <w:lang w:val="en-US" w:eastAsia="ko-KR"/>
        </w:rPr>
      </w:pPr>
      <w:r w:rsidRPr="008F564A">
        <w:rPr>
          <w:rFonts w:ascii="Times New Roman" w:eastAsiaTheme="minorEastAsia" w:hAnsi="Times New Roman"/>
          <w:b/>
          <w:sz w:val="22"/>
          <w:lang w:val="en-US" w:eastAsia="ko-KR"/>
        </w:rPr>
        <w:t>Option 2-2: Apply individual X values for each scheduled cell.</w:t>
      </w:r>
    </w:p>
    <w:p w14:paraId="6BECB423" w14:textId="76EEC256" w:rsidR="00135558" w:rsidRPr="00931869" w:rsidRDefault="00135558" w:rsidP="008B257C">
      <w:pPr>
        <w:pStyle w:val="Doc"/>
      </w:pPr>
    </w:p>
    <w:p w14:paraId="57550BF3" w14:textId="3C069636" w:rsidR="00B04CE0" w:rsidRPr="00CB1B82" w:rsidRDefault="00B04CE0" w:rsidP="00B04CE0">
      <w:pPr>
        <w:pStyle w:val="TdocHeading1"/>
      </w:pPr>
      <w:r w:rsidRPr="00CB1B82">
        <w:lastRenderedPageBreak/>
        <w:t>Conclusion</w:t>
      </w:r>
    </w:p>
    <w:p w14:paraId="22EAA901" w14:textId="6F0453FC" w:rsidR="00FA08CD" w:rsidRPr="00CB1B82" w:rsidRDefault="00FA08CD" w:rsidP="00D9647D">
      <w:pPr>
        <w:pStyle w:val="Doc"/>
      </w:pPr>
      <w:r w:rsidRPr="00CB1B82">
        <w:rPr>
          <w:rFonts w:hint="eastAsia"/>
        </w:rPr>
        <w:t xml:space="preserve">In this contribution, </w:t>
      </w:r>
      <w:r w:rsidR="00FF4D2E" w:rsidRPr="00CB1B82">
        <w:t xml:space="preserve">we </w:t>
      </w:r>
      <w:r w:rsidR="00E67969" w:rsidRPr="00CB1B82">
        <w:t xml:space="preserve">discussed and provided </w:t>
      </w:r>
      <w:r w:rsidR="00FF4D2E" w:rsidRPr="00CB1B82">
        <w:t xml:space="preserve">our views on the potential </w:t>
      </w:r>
      <w:r w:rsidR="00B04CE0" w:rsidRPr="00CB1B82">
        <w:t xml:space="preserve">capacity enhancement techniques </w:t>
      </w:r>
      <w:r w:rsidR="00FF4D2E" w:rsidRPr="00CB1B82">
        <w:t xml:space="preserve">for </w:t>
      </w:r>
      <w:r w:rsidR="00E67969" w:rsidRPr="00CB1B82">
        <w:t xml:space="preserve">Rel-19 </w:t>
      </w:r>
      <w:r w:rsidR="00FF4D2E" w:rsidRPr="00CB1B82">
        <w:t>XR</w:t>
      </w:r>
      <w:r w:rsidR="00E67969" w:rsidRPr="00CB1B82">
        <w:t xml:space="preserve">, and the </w:t>
      </w:r>
      <w:proofErr w:type="gramStart"/>
      <w:r w:rsidR="00E67969" w:rsidRPr="00CB1B82">
        <w:t>f</w:t>
      </w:r>
      <w:r w:rsidR="006054CD" w:rsidRPr="00CB1B82">
        <w:t>ollowing</w:t>
      </w:r>
      <w:r w:rsidR="00E67969" w:rsidRPr="00CB1B82">
        <w:t>s</w:t>
      </w:r>
      <w:proofErr w:type="gramEnd"/>
      <w:r w:rsidR="006054CD" w:rsidRPr="00CB1B82">
        <w:t xml:space="preserve"> are proposed:</w:t>
      </w:r>
    </w:p>
    <w:p w14:paraId="5165852E" w14:textId="77777777" w:rsidR="00907A43" w:rsidRDefault="00907A43" w:rsidP="00907A43">
      <w:pPr>
        <w:pStyle w:val="rProposal"/>
      </w:pPr>
      <w:r w:rsidRPr="00D11A8E">
        <w:t xml:space="preserve">Proposal </w:t>
      </w:r>
      <w:r>
        <w:rPr>
          <w:rFonts w:hint="eastAsia"/>
        </w:rPr>
        <w:t>1</w:t>
      </w:r>
      <w:r w:rsidRPr="00D11A8E">
        <w:t xml:space="preserve">: </w:t>
      </w:r>
      <w:r w:rsidRPr="002D4CEA">
        <w:rPr>
          <w:rFonts w:ascii="Times" w:eastAsia="바탕" w:hAnsi="Times"/>
          <w:szCs w:val="24"/>
        </w:rPr>
        <w:t>In case of cross carrier scheduling</w:t>
      </w:r>
      <w:r>
        <w:rPr>
          <w:rFonts w:hint="eastAsia"/>
        </w:rPr>
        <w:t xml:space="preserve">, </w:t>
      </w:r>
      <w:r>
        <w:t>conside</w:t>
      </w:r>
      <w:r>
        <w:rPr>
          <w:rFonts w:hint="eastAsia"/>
        </w:rPr>
        <w:t>r</w:t>
      </w:r>
      <w:r w:rsidRPr="00D11A8E">
        <w:t xml:space="preserve"> the following </w:t>
      </w:r>
      <w:r>
        <w:rPr>
          <w:rFonts w:hint="eastAsia"/>
        </w:rPr>
        <w:t>Options</w:t>
      </w:r>
      <w:r w:rsidRPr="00D11A8E">
        <w:t xml:space="preserve"> for </w:t>
      </w:r>
      <w:r>
        <w:t>configur</w:t>
      </w:r>
      <w:r>
        <w:rPr>
          <w:rFonts w:hint="eastAsia"/>
        </w:rPr>
        <w:t xml:space="preserve">ing </w:t>
      </w:r>
      <w:r w:rsidRPr="00D11A8E">
        <w:t>gap skip/cancel indication</w:t>
      </w:r>
      <w:r>
        <w:rPr>
          <w:rFonts w:hint="eastAsia"/>
        </w:rPr>
        <w:t xml:space="preserve"> in a DCI format. T</w:t>
      </w:r>
      <w:r w:rsidRPr="002478F6">
        <w:t xml:space="preserve">he one-bit indication is included by the configuration </w:t>
      </w:r>
      <w:r>
        <w:rPr>
          <w:rFonts w:hint="eastAsia"/>
        </w:rPr>
        <w:t xml:space="preserve">for the DCI format </w:t>
      </w:r>
      <w:r w:rsidRPr="002478F6">
        <w:t xml:space="preserve">of the scheduling cell. </w:t>
      </w:r>
    </w:p>
    <w:p w14:paraId="3EB329DA" w14:textId="77777777" w:rsidR="00907A43" w:rsidRDefault="00907A43" w:rsidP="00907A43">
      <w:pPr>
        <w:pStyle w:val="rProposal"/>
      </w:pPr>
      <w:r w:rsidRPr="006C45D1">
        <w:t xml:space="preserve">Proposal </w:t>
      </w:r>
      <w:r>
        <w:rPr>
          <w:rFonts w:hint="eastAsia"/>
        </w:rPr>
        <w:t>2</w:t>
      </w:r>
      <w:r w:rsidRPr="006C45D1">
        <w:t xml:space="preserve">: </w:t>
      </w:r>
      <w:r w:rsidRPr="009A63D5">
        <w:t>7: For DCI formats 0_3/1_3, to determine the RRC configuration for the inclusion of the 1-bit gap/restriction skipping indication, consider the following options:</w:t>
      </w:r>
    </w:p>
    <w:p w14:paraId="3BBF0E49" w14:textId="77777777" w:rsidR="0041731C" w:rsidRDefault="0041731C" w:rsidP="0041731C">
      <w:pPr>
        <w:pStyle w:val="ad"/>
        <w:numPr>
          <w:ilvl w:val="0"/>
          <w:numId w:val="62"/>
        </w:numPr>
        <w:ind w:leftChars="0"/>
        <w:rPr>
          <w:rFonts w:ascii="Times New Roman" w:eastAsiaTheme="minorEastAsia" w:hAnsi="Times New Roman"/>
          <w:b/>
          <w:sz w:val="22"/>
          <w:lang w:val="en-US" w:eastAsia="ko-KR"/>
        </w:rPr>
      </w:pPr>
      <w:r>
        <w:rPr>
          <w:rFonts w:ascii="Times New Roman" w:eastAsiaTheme="minorEastAsia" w:hAnsi="Times New Roman" w:hint="eastAsia"/>
          <w:b/>
          <w:sz w:val="22"/>
          <w:lang w:val="en-US" w:eastAsia="ko-KR"/>
        </w:rPr>
        <w:t xml:space="preserve">Option 1: </w:t>
      </w:r>
      <w:r w:rsidRPr="009A63D5">
        <w:rPr>
          <w:rFonts w:ascii="Times New Roman" w:eastAsiaTheme="minorEastAsia" w:hAnsi="Times New Roman"/>
          <w:b/>
          <w:sz w:val="22"/>
          <w:lang w:val="en-US" w:eastAsia="ko-KR"/>
        </w:rPr>
        <w:t>A RRC parameter configured on the scheduling cell determines the inclusion of the 1-bit indication</w:t>
      </w:r>
    </w:p>
    <w:p w14:paraId="2B93D9D7" w14:textId="77777777" w:rsidR="0041731C" w:rsidRDefault="0041731C" w:rsidP="0041731C">
      <w:pPr>
        <w:pStyle w:val="ad"/>
        <w:numPr>
          <w:ilvl w:val="0"/>
          <w:numId w:val="62"/>
        </w:numPr>
        <w:ind w:leftChars="0"/>
        <w:rPr>
          <w:rFonts w:ascii="Times New Roman" w:eastAsiaTheme="minorEastAsia" w:hAnsi="Times New Roman"/>
          <w:b/>
          <w:sz w:val="22"/>
          <w:lang w:val="en-US" w:eastAsia="ko-KR"/>
        </w:rPr>
      </w:pPr>
      <w:r w:rsidRPr="003E10C4">
        <w:rPr>
          <w:rFonts w:ascii="Times New Roman" w:eastAsiaTheme="minorEastAsia" w:hAnsi="Times New Roman" w:hint="eastAsia"/>
          <w:b/>
          <w:sz w:val="22"/>
          <w:lang w:val="en-US" w:eastAsia="ko-KR"/>
        </w:rPr>
        <w:t>Option 2</w:t>
      </w:r>
      <w:r w:rsidRPr="003E10C4">
        <w:rPr>
          <w:rFonts w:ascii="Times New Roman" w:eastAsia="MS Mincho" w:hAnsi="Times New Roman"/>
          <w:lang w:val="en-US" w:eastAsia="en-US"/>
        </w:rPr>
        <w:t xml:space="preserve"> </w:t>
      </w:r>
      <w:r w:rsidRPr="003E10C4">
        <w:rPr>
          <w:rFonts w:ascii="Times New Roman" w:eastAsiaTheme="minorEastAsia" w:hAnsi="Times New Roman"/>
          <w:b/>
          <w:sz w:val="22"/>
          <w:lang w:val="en-US" w:eastAsia="ko-KR"/>
        </w:rPr>
        <w:t>A RRC parameter configured for a 'set' of co-scheduled cells determines the inclusion of the 1-bit indication.</w:t>
      </w:r>
    </w:p>
    <w:p w14:paraId="359F4FA4" w14:textId="635A7C94" w:rsidR="0041731C" w:rsidRPr="009D2886" w:rsidRDefault="0041731C" w:rsidP="009D2886">
      <w:pPr>
        <w:pStyle w:val="ad"/>
        <w:numPr>
          <w:ilvl w:val="0"/>
          <w:numId w:val="62"/>
        </w:numPr>
        <w:ind w:leftChars="0"/>
        <w:rPr>
          <w:rFonts w:ascii="Times New Roman" w:eastAsiaTheme="minorEastAsia" w:hAnsi="Times New Roman"/>
          <w:b/>
          <w:sz w:val="22"/>
          <w:lang w:val="en-US" w:eastAsia="ko-KR"/>
        </w:rPr>
      </w:pPr>
      <w:r w:rsidRPr="003E10C4">
        <w:rPr>
          <w:rFonts w:ascii="Times New Roman" w:eastAsiaTheme="minorEastAsia" w:hAnsi="Times New Roman" w:hint="eastAsia"/>
          <w:b/>
          <w:sz w:val="22"/>
          <w:lang w:val="en-US" w:eastAsia="ko-KR"/>
        </w:rPr>
        <w:t xml:space="preserve">Option 3: </w:t>
      </w:r>
      <w:r w:rsidRPr="003E10C4">
        <w:rPr>
          <w:rFonts w:ascii="Times New Roman" w:eastAsiaTheme="minorEastAsia" w:hAnsi="Times New Roman"/>
          <w:b/>
          <w:sz w:val="22"/>
          <w:lang w:val="en-US" w:eastAsia="ko-KR"/>
        </w:rPr>
        <w:t xml:space="preserve">The 1-bit indication is included in the DCI if 'at least one' </w:t>
      </w:r>
      <w:r>
        <w:rPr>
          <w:rFonts w:ascii="Times New Roman" w:eastAsiaTheme="minorEastAsia" w:hAnsi="Times New Roman" w:hint="eastAsia"/>
          <w:b/>
          <w:sz w:val="22"/>
          <w:lang w:val="en-US" w:eastAsia="ko-KR"/>
        </w:rPr>
        <w:t xml:space="preserve">or </w:t>
      </w:r>
      <w:r>
        <w:rPr>
          <w:rFonts w:ascii="Times New Roman" w:eastAsiaTheme="minorEastAsia" w:hAnsi="Times New Roman"/>
          <w:b/>
          <w:sz w:val="22"/>
          <w:lang w:val="en-US" w:eastAsia="ko-KR"/>
        </w:rPr>
        <w:t>‘</w:t>
      </w:r>
      <w:r>
        <w:rPr>
          <w:rFonts w:ascii="Times New Roman" w:eastAsiaTheme="minorEastAsia" w:hAnsi="Times New Roman" w:hint="eastAsia"/>
          <w:b/>
          <w:sz w:val="22"/>
          <w:lang w:val="en-US" w:eastAsia="ko-KR"/>
        </w:rPr>
        <w:t>all</w:t>
      </w:r>
      <w:r>
        <w:rPr>
          <w:rFonts w:ascii="Times New Roman" w:eastAsiaTheme="minorEastAsia" w:hAnsi="Times New Roman"/>
          <w:b/>
          <w:sz w:val="22"/>
          <w:lang w:val="en-US" w:eastAsia="ko-KR"/>
        </w:rPr>
        <w:t>’</w:t>
      </w:r>
      <w:r>
        <w:rPr>
          <w:rFonts w:ascii="Times New Roman" w:eastAsiaTheme="minorEastAsia" w:hAnsi="Times New Roman" w:hint="eastAsia"/>
          <w:b/>
          <w:sz w:val="22"/>
          <w:lang w:val="en-US" w:eastAsia="ko-KR"/>
        </w:rPr>
        <w:t xml:space="preserve"> </w:t>
      </w:r>
      <w:r w:rsidRPr="003E10C4">
        <w:rPr>
          <w:rFonts w:ascii="Times New Roman" w:eastAsiaTheme="minorEastAsia" w:hAnsi="Times New Roman"/>
          <w:b/>
          <w:sz w:val="22"/>
          <w:lang w:val="en-US" w:eastAsia="ko-KR"/>
        </w:rPr>
        <w:t>of the co-scheduled cells has a RRC parameter configured.</w:t>
      </w:r>
    </w:p>
    <w:p w14:paraId="7A59587F" w14:textId="193F8A0A" w:rsidR="00907A43" w:rsidRPr="00D11A8E" w:rsidRDefault="00907A43" w:rsidP="00907A43">
      <w:pPr>
        <w:pStyle w:val="rProposal"/>
      </w:pPr>
      <w:r w:rsidRPr="00D11A8E">
        <w:t xml:space="preserve">Proposal </w:t>
      </w:r>
      <w:r>
        <w:rPr>
          <w:rFonts w:hint="eastAsia"/>
        </w:rPr>
        <w:t>3</w:t>
      </w:r>
      <w:r w:rsidRPr="00D11A8E">
        <w:t xml:space="preserve">: </w:t>
      </w:r>
      <w:r>
        <w:rPr>
          <w:rFonts w:ascii="Times" w:eastAsia="바탕" w:hAnsi="Times" w:hint="eastAsia"/>
          <w:szCs w:val="24"/>
        </w:rPr>
        <w:t xml:space="preserve">Introduce </w:t>
      </w:r>
      <w:proofErr w:type="gramStart"/>
      <w:r>
        <w:rPr>
          <w:rFonts w:ascii="Times" w:eastAsia="바탕" w:hAnsi="Times" w:hint="eastAsia"/>
          <w:szCs w:val="24"/>
        </w:rPr>
        <w:t>RRC</w:t>
      </w:r>
      <w:proofErr w:type="gramEnd"/>
      <w:r>
        <w:rPr>
          <w:rFonts w:ascii="Times" w:eastAsia="바탕" w:hAnsi="Times" w:hint="eastAsia"/>
          <w:szCs w:val="24"/>
        </w:rPr>
        <w:t xml:space="preserve"> parameter to set </w:t>
      </w:r>
      <w:r w:rsidRPr="008E36A5">
        <w:rPr>
          <w:rFonts w:ascii="Times" w:eastAsia="바탕" w:hAnsi="Times"/>
          <w:szCs w:val="24"/>
        </w:rPr>
        <w:t xml:space="preserve">minimum time offset(s) </w:t>
      </w:r>
      <w:r>
        <w:rPr>
          <w:rFonts w:ascii="Times" w:eastAsia="바탕" w:hAnsi="Times" w:hint="eastAsia"/>
          <w:szCs w:val="24"/>
        </w:rPr>
        <w:t>X, which indicates</w:t>
      </w:r>
      <w:r>
        <w:t xml:space="preserve"> the time from </w:t>
      </w:r>
      <w:r w:rsidRPr="00054F63">
        <w:rPr>
          <w:rFonts w:ascii="Times" w:hAnsi="Times" w:cs="Times"/>
          <w:lang w:eastAsia="x-none"/>
        </w:rPr>
        <w:t xml:space="preserve">the </w:t>
      </w:r>
      <w:r>
        <w:rPr>
          <w:rFonts w:ascii="Times" w:hAnsi="Times" w:cs="Times" w:hint="eastAsia"/>
          <w:lang w:eastAsia="x-none"/>
        </w:rPr>
        <w:t>end o</w:t>
      </w:r>
      <w:r>
        <w:rPr>
          <w:rFonts w:ascii="Times" w:hAnsi="Times" w:cs="Times"/>
          <w:lang w:eastAsia="x-none"/>
        </w:rPr>
        <w:t xml:space="preserve">f the </w:t>
      </w:r>
      <w:r w:rsidRPr="00054F63">
        <w:rPr>
          <w:rFonts w:ascii="Times" w:hAnsi="Times" w:cs="Times"/>
          <w:lang w:eastAsia="x-none"/>
        </w:rPr>
        <w:t xml:space="preserve">last symbol of the PDCCH carrying the DCI </w:t>
      </w:r>
      <w:r>
        <w:rPr>
          <w:rFonts w:ascii="Times" w:hAnsi="Times" w:cs="Times"/>
          <w:lang w:eastAsia="x-none"/>
        </w:rPr>
        <w:t>to</w:t>
      </w:r>
      <w:r w:rsidRPr="00054F63">
        <w:rPr>
          <w:rFonts w:ascii="Times" w:hAnsi="Times" w:cs="Times"/>
          <w:lang w:eastAsia="x-none"/>
        </w:rPr>
        <w:t xml:space="preserve"> the start of </w:t>
      </w:r>
      <w:r>
        <w:rPr>
          <w:rFonts w:ascii="Times" w:hAnsi="Times" w:cs="Times"/>
          <w:lang w:eastAsia="x-none"/>
        </w:rPr>
        <w:t xml:space="preserve">the </w:t>
      </w:r>
      <w:r w:rsidRPr="00054F63">
        <w:rPr>
          <w:rFonts w:ascii="Times" w:hAnsi="Times" w:cs="Times"/>
          <w:lang w:eastAsia="x-none"/>
        </w:rPr>
        <w:t xml:space="preserve">corresponding </w:t>
      </w:r>
      <w:r>
        <w:rPr>
          <w:rFonts w:ascii="Times" w:hAnsi="Times" w:cs="Times"/>
          <w:lang w:eastAsia="x-none"/>
        </w:rPr>
        <w:t>measurement gap</w:t>
      </w:r>
      <w:r>
        <w:rPr>
          <w:rFonts w:ascii="Times" w:hAnsi="Times" w:cs="Times" w:hint="eastAsia"/>
          <w:lang w:eastAsia="x-none"/>
        </w:rPr>
        <w:t xml:space="preserve"> to be skipped. </w:t>
      </w:r>
    </w:p>
    <w:p w14:paraId="50A50B34" w14:textId="77777777" w:rsidR="00907A43" w:rsidRPr="00877CD9" w:rsidRDefault="00907A43" w:rsidP="00907A43">
      <w:pPr>
        <w:pStyle w:val="rProposal"/>
        <w:rPr>
          <w:rFonts w:ascii="Times" w:eastAsia="바탕" w:hAnsi="Times"/>
          <w:szCs w:val="24"/>
        </w:rPr>
      </w:pPr>
      <w:r w:rsidRPr="00D11A8E">
        <w:t xml:space="preserve">Proposal </w:t>
      </w:r>
      <w:r>
        <w:rPr>
          <w:rFonts w:hint="eastAsia"/>
        </w:rPr>
        <w:t>4</w:t>
      </w:r>
      <w:r w:rsidRPr="00D11A8E">
        <w:t xml:space="preserve">: </w:t>
      </w:r>
      <w:r w:rsidRPr="00877CD9">
        <w:rPr>
          <w:rFonts w:ascii="Times" w:eastAsia="바탕" w:hAnsi="Times"/>
          <w:szCs w:val="24"/>
        </w:rPr>
        <w:t>For the minimum time offset(s) X, down-select from the following options for both multi-carrier and cross-carrier scheduling scenarios:</w:t>
      </w:r>
    </w:p>
    <w:p w14:paraId="66ABA886" w14:textId="77777777" w:rsidR="00907A43" w:rsidRPr="008F564A" w:rsidRDefault="00907A43" w:rsidP="008F564A">
      <w:pPr>
        <w:pStyle w:val="ad"/>
        <w:numPr>
          <w:ilvl w:val="0"/>
          <w:numId w:val="62"/>
        </w:numPr>
        <w:ind w:leftChars="0"/>
        <w:rPr>
          <w:rFonts w:ascii="Times New Roman" w:eastAsiaTheme="minorEastAsia" w:hAnsi="Times New Roman"/>
          <w:b/>
          <w:sz w:val="22"/>
          <w:lang w:val="en-US" w:eastAsia="ko-KR"/>
        </w:rPr>
      </w:pPr>
      <w:r w:rsidRPr="008F564A">
        <w:rPr>
          <w:rFonts w:ascii="Times New Roman" w:eastAsiaTheme="minorEastAsia" w:hAnsi="Times New Roman"/>
          <w:b/>
          <w:sz w:val="22"/>
          <w:lang w:val="en-US" w:eastAsia="ko-KR"/>
        </w:rPr>
        <w:t>Option 1: Apply the X value of the scheduling cell.</w:t>
      </w:r>
    </w:p>
    <w:p w14:paraId="626D0654" w14:textId="77777777" w:rsidR="00907A43" w:rsidRPr="008F564A" w:rsidRDefault="00907A43" w:rsidP="008F564A">
      <w:pPr>
        <w:pStyle w:val="ad"/>
        <w:numPr>
          <w:ilvl w:val="0"/>
          <w:numId w:val="62"/>
        </w:numPr>
        <w:ind w:leftChars="0"/>
        <w:rPr>
          <w:rFonts w:ascii="Times New Roman" w:eastAsiaTheme="minorEastAsia" w:hAnsi="Times New Roman"/>
          <w:b/>
          <w:sz w:val="22"/>
          <w:lang w:val="en-US" w:eastAsia="ko-KR"/>
        </w:rPr>
      </w:pPr>
      <w:r w:rsidRPr="008F564A">
        <w:rPr>
          <w:rFonts w:ascii="Times New Roman" w:eastAsiaTheme="minorEastAsia" w:hAnsi="Times New Roman"/>
          <w:b/>
          <w:sz w:val="22"/>
          <w:lang w:val="en-US" w:eastAsia="ko-KR"/>
        </w:rPr>
        <w:t>Option 2-1: Apply the largest X value among scheduled cells.</w:t>
      </w:r>
    </w:p>
    <w:p w14:paraId="0B98A2B4" w14:textId="77777777" w:rsidR="00907A43" w:rsidRPr="008F564A" w:rsidRDefault="00907A43" w:rsidP="008F564A">
      <w:pPr>
        <w:pStyle w:val="ad"/>
        <w:numPr>
          <w:ilvl w:val="0"/>
          <w:numId w:val="62"/>
        </w:numPr>
        <w:ind w:leftChars="0"/>
        <w:rPr>
          <w:rFonts w:ascii="Times New Roman" w:eastAsiaTheme="minorEastAsia" w:hAnsi="Times New Roman"/>
          <w:b/>
          <w:sz w:val="22"/>
          <w:lang w:val="en-US" w:eastAsia="ko-KR"/>
        </w:rPr>
      </w:pPr>
      <w:r w:rsidRPr="008F564A">
        <w:rPr>
          <w:rFonts w:ascii="Times New Roman" w:eastAsiaTheme="minorEastAsia" w:hAnsi="Times New Roman"/>
          <w:b/>
          <w:sz w:val="22"/>
          <w:lang w:val="en-US" w:eastAsia="ko-KR"/>
        </w:rPr>
        <w:t>Option 2-2: Apply individual X values for each scheduled cell.</w:t>
      </w:r>
    </w:p>
    <w:p w14:paraId="6F62F07B" w14:textId="77777777" w:rsidR="00E3181A" w:rsidRPr="00683E7A" w:rsidRDefault="00E3181A" w:rsidP="00E3181A">
      <w:pPr>
        <w:pStyle w:val="Doc"/>
      </w:pPr>
    </w:p>
    <w:p w14:paraId="74B8401E" w14:textId="394A0364" w:rsidR="00B04CE0" w:rsidRPr="00CB1B82" w:rsidRDefault="00B04CE0" w:rsidP="00B04CE0">
      <w:pPr>
        <w:pStyle w:val="1"/>
        <w:numPr>
          <w:ilvl w:val="0"/>
          <w:numId w:val="1"/>
        </w:numPr>
        <w:ind w:firstLine="0"/>
        <w:rPr>
          <w:rFonts w:eastAsia="바탕"/>
          <w:b/>
          <w:lang w:eastAsia="ko-KR"/>
        </w:rPr>
      </w:pPr>
      <w:r w:rsidRPr="00CB1B82">
        <w:rPr>
          <w:rFonts w:eastAsia="바탕"/>
          <w:b/>
          <w:lang w:eastAsia="ko-KR"/>
        </w:rPr>
        <w:t>References</w:t>
      </w:r>
    </w:p>
    <w:p w14:paraId="7C12A982" w14:textId="2886DD83" w:rsidR="004C58FB" w:rsidRPr="0090357A" w:rsidRDefault="000742A8" w:rsidP="0090357A">
      <w:pPr>
        <w:pStyle w:val="References"/>
        <w:tabs>
          <w:tab w:val="clear" w:pos="6031"/>
        </w:tabs>
        <w:ind w:left="426" w:hanging="426"/>
        <w:jc w:val="left"/>
        <w:rPr>
          <w:rFonts w:eastAsiaTheme="minorEastAsia"/>
          <w:lang w:eastAsia="ko-KR"/>
        </w:rPr>
      </w:pPr>
      <w:r w:rsidRPr="00CB1B82">
        <w:rPr>
          <w:rFonts w:eastAsiaTheme="minorEastAsia" w:hint="eastAsia"/>
          <w:lang w:eastAsia="ko-KR"/>
        </w:rPr>
        <w:t>RAN1#1</w:t>
      </w:r>
      <w:r w:rsidR="00581F41">
        <w:rPr>
          <w:rFonts w:eastAsiaTheme="minorEastAsia" w:hint="eastAsia"/>
          <w:lang w:eastAsia="ko-KR"/>
        </w:rPr>
        <w:t>20</w:t>
      </w:r>
      <w:r w:rsidR="00391ECB">
        <w:rPr>
          <w:rFonts w:eastAsiaTheme="minorEastAsia" w:hint="eastAsia"/>
          <w:lang w:eastAsia="ko-KR"/>
        </w:rPr>
        <w:t xml:space="preserve"> </w:t>
      </w:r>
      <w:r w:rsidRPr="00CB1B82">
        <w:rPr>
          <w:rFonts w:eastAsiaTheme="minorEastAsia" w:hint="eastAsia"/>
          <w:lang w:eastAsia="ko-KR"/>
        </w:rPr>
        <w:t>Chairman</w:t>
      </w:r>
      <w:r w:rsidRPr="00CB1B82">
        <w:rPr>
          <w:rFonts w:eastAsiaTheme="minorEastAsia"/>
          <w:lang w:eastAsia="ko-KR"/>
        </w:rPr>
        <w:t>’</w:t>
      </w:r>
      <w:r w:rsidRPr="00CB1B82">
        <w:rPr>
          <w:rFonts w:eastAsiaTheme="minorEastAsia" w:hint="eastAsia"/>
          <w:lang w:eastAsia="ko-KR"/>
        </w:rPr>
        <w:t>s notes</w:t>
      </w:r>
    </w:p>
    <w:sectPr w:rsidR="004C58FB" w:rsidRPr="0090357A" w:rsidSect="00A96A65">
      <w:pgSz w:w="11907" w:h="16839" w:code="9"/>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CD7484" w14:textId="77777777" w:rsidR="00585736" w:rsidRPr="00CB1B82" w:rsidRDefault="00585736" w:rsidP="00CB15B0">
      <w:pPr>
        <w:spacing w:before="0" w:after="0" w:line="240" w:lineRule="auto"/>
      </w:pPr>
      <w:r w:rsidRPr="00CB1B82">
        <w:separator/>
      </w:r>
    </w:p>
  </w:endnote>
  <w:endnote w:type="continuationSeparator" w:id="0">
    <w:p w14:paraId="10D785D4" w14:textId="77777777" w:rsidR="00585736" w:rsidRPr="00CB1B82" w:rsidRDefault="00585736" w:rsidP="00CB15B0">
      <w:pPr>
        <w:spacing w:before="0" w:after="0" w:line="240" w:lineRule="auto"/>
      </w:pPr>
      <w:r w:rsidRPr="00CB1B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Ericsson Hilda">
    <w:altName w:val="Calibri"/>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LG스마트체 Light">
    <w:altName w:val="맑은 고딕"/>
    <w:charset w:val="81"/>
    <w:family w:val="swiss"/>
    <w:pitch w:val="variable"/>
    <w:sig w:usb0="00000203" w:usb1="29D72C10" w:usb2="00000010" w:usb3="00000000" w:csb0="00280005"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TimesNewRomanPSMT">
    <w:altName w:val="Times New Roman"/>
    <w:charset w:val="00"/>
    <w:family w:val="roman"/>
    <w:pitch w:val="default"/>
  </w:font>
  <w:font w:name="TimesNewRomanPS-Italic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7273B4" w14:textId="77777777" w:rsidR="00585736" w:rsidRPr="00CB1B82" w:rsidRDefault="00585736" w:rsidP="00CB15B0">
      <w:pPr>
        <w:spacing w:before="0" w:after="0" w:line="240" w:lineRule="auto"/>
      </w:pPr>
      <w:r w:rsidRPr="00CB1B82">
        <w:separator/>
      </w:r>
    </w:p>
  </w:footnote>
  <w:footnote w:type="continuationSeparator" w:id="0">
    <w:p w14:paraId="66BC4E81" w14:textId="77777777" w:rsidR="00585736" w:rsidRPr="00CB1B82" w:rsidRDefault="00585736" w:rsidP="00CB15B0">
      <w:pPr>
        <w:spacing w:before="0" w:after="0" w:line="240" w:lineRule="auto"/>
      </w:pPr>
      <w:r w:rsidRPr="00CB1B82">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032322F"/>
    <w:multiLevelType w:val="multilevel"/>
    <w:tmpl w:val="C308A1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2DB33FF"/>
    <w:multiLevelType w:val="multilevel"/>
    <w:tmpl w:val="14AEC8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36D153A"/>
    <w:multiLevelType w:val="multilevel"/>
    <w:tmpl w:val="2E38A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3BB5B0C"/>
    <w:multiLevelType w:val="hybridMultilevel"/>
    <w:tmpl w:val="2C589D82"/>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start w:val="1"/>
      <w:numFmt w:val="bullet"/>
      <w:lvlText w:val=""/>
      <w:lvlJc w:val="left"/>
      <w:pPr>
        <w:ind w:left="2160" w:hanging="360"/>
      </w:pPr>
      <w:rPr>
        <w:rFonts w:ascii="Wingdings" w:hAnsi="Wingdings" w:hint="default"/>
      </w:rPr>
    </w:lvl>
    <w:lvl w:ilvl="3" w:tplc="0C000001">
      <w:start w:val="1"/>
      <w:numFmt w:val="bullet"/>
      <w:lvlText w:val=""/>
      <w:lvlJc w:val="left"/>
      <w:pPr>
        <w:ind w:left="2880" w:hanging="360"/>
      </w:pPr>
      <w:rPr>
        <w:rFonts w:ascii="Symbol" w:hAnsi="Symbol" w:hint="default"/>
      </w:rPr>
    </w:lvl>
    <w:lvl w:ilvl="4" w:tplc="0C000003">
      <w:start w:val="1"/>
      <w:numFmt w:val="bullet"/>
      <w:lvlText w:val="o"/>
      <w:lvlJc w:val="left"/>
      <w:pPr>
        <w:ind w:left="3600" w:hanging="360"/>
      </w:pPr>
      <w:rPr>
        <w:rFonts w:ascii="Courier New" w:hAnsi="Courier New" w:cs="Courier New" w:hint="default"/>
      </w:rPr>
    </w:lvl>
    <w:lvl w:ilvl="5" w:tplc="0C000005">
      <w:start w:val="1"/>
      <w:numFmt w:val="bullet"/>
      <w:lvlText w:val=""/>
      <w:lvlJc w:val="left"/>
      <w:pPr>
        <w:ind w:left="4320" w:hanging="360"/>
      </w:pPr>
      <w:rPr>
        <w:rFonts w:ascii="Wingdings" w:hAnsi="Wingdings" w:hint="default"/>
      </w:rPr>
    </w:lvl>
    <w:lvl w:ilvl="6" w:tplc="0C000001">
      <w:start w:val="1"/>
      <w:numFmt w:val="bullet"/>
      <w:lvlText w:val=""/>
      <w:lvlJc w:val="left"/>
      <w:pPr>
        <w:ind w:left="5040" w:hanging="360"/>
      </w:pPr>
      <w:rPr>
        <w:rFonts w:ascii="Symbol" w:hAnsi="Symbol" w:hint="default"/>
      </w:rPr>
    </w:lvl>
    <w:lvl w:ilvl="7" w:tplc="0C000003">
      <w:start w:val="1"/>
      <w:numFmt w:val="bullet"/>
      <w:lvlText w:val="o"/>
      <w:lvlJc w:val="left"/>
      <w:pPr>
        <w:ind w:left="5760" w:hanging="360"/>
      </w:pPr>
      <w:rPr>
        <w:rFonts w:ascii="Courier New" w:hAnsi="Courier New" w:cs="Courier New" w:hint="default"/>
      </w:rPr>
    </w:lvl>
    <w:lvl w:ilvl="8" w:tplc="0C000005">
      <w:start w:val="1"/>
      <w:numFmt w:val="bullet"/>
      <w:lvlText w:val=""/>
      <w:lvlJc w:val="left"/>
      <w:pPr>
        <w:ind w:left="6480" w:hanging="360"/>
      </w:pPr>
      <w:rPr>
        <w:rFonts w:ascii="Wingdings" w:hAnsi="Wingdings" w:hint="default"/>
      </w:rPr>
    </w:lvl>
  </w:abstractNum>
  <w:abstractNum w:abstractNumId="6" w15:restartNumberingAfterBreak="0">
    <w:nsid w:val="05BA7399"/>
    <w:multiLevelType w:val="hybridMultilevel"/>
    <w:tmpl w:val="2D3A7682"/>
    <w:lvl w:ilvl="0" w:tplc="04090001">
      <w:start w:val="1"/>
      <w:numFmt w:val="bullet"/>
      <w:lvlText w:val=""/>
      <w:lvlJc w:val="left"/>
      <w:pPr>
        <w:ind w:left="1447" w:hanging="440"/>
      </w:pPr>
      <w:rPr>
        <w:rFonts w:ascii="Wingdings" w:hAnsi="Wingdings" w:hint="default"/>
      </w:rPr>
    </w:lvl>
    <w:lvl w:ilvl="1" w:tplc="04090003" w:tentative="1">
      <w:start w:val="1"/>
      <w:numFmt w:val="bullet"/>
      <w:lvlText w:val=""/>
      <w:lvlJc w:val="left"/>
      <w:pPr>
        <w:ind w:left="1887" w:hanging="440"/>
      </w:pPr>
      <w:rPr>
        <w:rFonts w:ascii="Wingdings" w:hAnsi="Wingdings" w:hint="default"/>
      </w:rPr>
    </w:lvl>
    <w:lvl w:ilvl="2" w:tplc="04090005" w:tentative="1">
      <w:start w:val="1"/>
      <w:numFmt w:val="bullet"/>
      <w:lvlText w:val=""/>
      <w:lvlJc w:val="left"/>
      <w:pPr>
        <w:ind w:left="2327" w:hanging="440"/>
      </w:pPr>
      <w:rPr>
        <w:rFonts w:ascii="Wingdings" w:hAnsi="Wingdings" w:hint="default"/>
      </w:rPr>
    </w:lvl>
    <w:lvl w:ilvl="3" w:tplc="04090001" w:tentative="1">
      <w:start w:val="1"/>
      <w:numFmt w:val="bullet"/>
      <w:lvlText w:val=""/>
      <w:lvlJc w:val="left"/>
      <w:pPr>
        <w:ind w:left="2767" w:hanging="440"/>
      </w:pPr>
      <w:rPr>
        <w:rFonts w:ascii="Wingdings" w:hAnsi="Wingdings" w:hint="default"/>
      </w:rPr>
    </w:lvl>
    <w:lvl w:ilvl="4" w:tplc="04090003" w:tentative="1">
      <w:start w:val="1"/>
      <w:numFmt w:val="bullet"/>
      <w:lvlText w:val=""/>
      <w:lvlJc w:val="left"/>
      <w:pPr>
        <w:ind w:left="3207" w:hanging="440"/>
      </w:pPr>
      <w:rPr>
        <w:rFonts w:ascii="Wingdings" w:hAnsi="Wingdings" w:hint="default"/>
      </w:rPr>
    </w:lvl>
    <w:lvl w:ilvl="5" w:tplc="04090005" w:tentative="1">
      <w:start w:val="1"/>
      <w:numFmt w:val="bullet"/>
      <w:lvlText w:val=""/>
      <w:lvlJc w:val="left"/>
      <w:pPr>
        <w:ind w:left="3647" w:hanging="440"/>
      </w:pPr>
      <w:rPr>
        <w:rFonts w:ascii="Wingdings" w:hAnsi="Wingdings" w:hint="default"/>
      </w:rPr>
    </w:lvl>
    <w:lvl w:ilvl="6" w:tplc="04090001" w:tentative="1">
      <w:start w:val="1"/>
      <w:numFmt w:val="bullet"/>
      <w:lvlText w:val=""/>
      <w:lvlJc w:val="left"/>
      <w:pPr>
        <w:ind w:left="4087" w:hanging="440"/>
      </w:pPr>
      <w:rPr>
        <w:rFonts w:ascii="Wingdings" w:hAnsi="Wingdings" w:hint="default"/>
      </w:rPr>
    </w:lvl>
    <w:lvl w:ilvl="7" w:tplc="04090003" w:tentative="1">
      <w:start w:val="1"/>
      <w:numFmt w:val="bullet"/>
      <w:lvlText w:val=""/>
      <w:lvlJc w:val="left"/>
      <w:pPr>
        <w:ind w:left="4527" w:hanging="440"/>
      </w:pPr>
      <w:rPr>
        <w:rFonts w:ascii="Wingdings" w:hAnsi="Wingdings" w:hint="default"/>
      </w:rPr>
    </w:lvl>
    <w:lvl w:ilvl="8" w:tplc="04090005" w:tentative="1">
      <w:start w:val="1"/>
      <w:numFmt w:val="bullet"/>
      <w:lvlText w:val=""/>
      <w:lvlJc w:val="left"/>
      <w:pPr>
        <w:ind w:left="4967" w:hanging="440"/>
      </w:pPr>
      <w:rPr>
        <w:rFonts w:ascii="Wingdings" w:hAnsi="Wingdings" w:hint="default"/>
      </w:rPr>
    </w:lvl>
  </w:abstractNum>
  <w:abstractNum w:abstractNumId="7" w15:restartNumberingAfterBreak="0">
    <w:nsid w:val="05D601C5"/>
    <w:multiLevelType w:val="multilevel"/>
    <w:tmpl w:val="1C24F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151F7665"/>
    <w:multiLevelType w:val="multilevel"/>
    <w:tmpl w:val="151F76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96B5BFD"/>
    <w:multiLevelType w:val="multilevel"/>
    <w:tmpl w:val="7C38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C609CC"/>
    <w:multiLevelType w:val="hybridMultilevel"/>
    <w:tmpl w:val="45A08032"/>
    <w:lvl w:ilvl="0" w:tplc="04090001">
      <w:start w:val="1"/>
      <w:numFmt w:val="bullet"/>
      <w:lvlText w:val=""/>
      <w:lvlJc w:val="left"/>
      <w:pPr>
        <w:ind w:left="880" w:hanging="440"/>
      </w:pPr>
      <w:rPr>
        <w:rFonts w:ascii="Wingdings" w:hAnsi="Wingdings" w:hint="default"/>
      </w:rPr>
    </w:lvl>
    <w:lvl w:ilvl="1" w:tplc="FFFFFFFF">
      <w:start w:val="1"/>
      <w:numFmt w:val="bullet"/>
      <w:lvlText w:val=""/>
      <w:lvlJc w:val="left"/>
      <w:pPr>
        <w:ind w:left="1320" w:hanging="440"/>
      </w:pPr>
      <w:rPr>
        <w:rFonts w:ascii="Wingdings" w:hAnsi="Wingdings"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2" w15:restartNumberingAfterBreak="0">
    <w:nsid w:val="1B07113B"/>
    <w:multiLevelType w:val="hybridMultilevel"/>
    <w:tmpl w:val="8B22F822"/>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1F4F6105"/>
    <w:multiLevelType w:val="hybridMultilevel"/>
    <w:tmpl w:val="DAC2CEE2"/>
    <w:lvl w:ilvl="0" w:tplc="DC506AE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21713154"/>
    <w:multiLevelType w:val="multilevel"/>
    <w:tmpl w:val="217131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2321A93"/>
    <w:multiLevelType w:val="hybridMultilevel"/>
    <w:tmpl w:val="CC6AB8D8"/>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6" w15:restartNumberingAfterBreak="0">
    <w:nsid w:val="2B592C97"/>
    <w:multiLevelType w:val="hybridMultilevel"/>
    <w:tmpl w:val="D3141D02"/>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7" w15:restartNumberingAfterBreak="0">
    <w:nsid w:val="2CF55CC1"/>
    <w:multiLevelType w:val="hybridMultilevel"/>
    <w:tmpl w:val="64127EE8"/>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8" w15:restartNumberingAfterBreak="0">
    <w:nsid w:val="2E3A1262"/>
    <w:multiLevelType w:val="multilevel"/>
    <w:tmpl w:val="2E3A1262"/>
    <w:lvl w:ilvl="0">
      <w:start w:val="15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0E31F83"/>
    <w:multiLevelType w:val="hybridMultilevel"/>
    <w:tmpl w:val="5B10E252"/>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0" w15:restartNumberingAfterBreak="0">
    <w:nsid w:val="30E57ACC"/>
    <w:multiLevelType w:val="hybridMultilevel"/>
    <w:tmpl w:val="83FE3354"/>
    <w:lvl w:ilvl="0" w:tplc="04090001">
      <w:start w:val="1"/>
      <w:numFmt w:val="bullet"/>
      <w:lvlText w:val=""/>
      <w:lvlJc w:val="left"/>
      <w:pPr>
        <w:ind w:left="1447" w:hanging="440"/>
      </w:pPr>
      <w:rPr>
        <w:rFonts w:ascii="Wingdings" w:hAnsi="Wingdings" w:hint="default"/>
      </w:rPr>
    </w:lvl>
    <w:lvl w:ilvl="1" w:tplc="04090003">
      <w:start w:val="1"/>
      <w:numFmt w:val="bullet"/>
      <w:lvlText w:val=""/>
      <w:lvlJc w:val="left"/>
      <w:pPr>
        <w:ind w:left="1887" w:hanging="440"/>
      </w:pPr>
      <w:rPr>
        <w:rFonts w:ascii="Wingdings" w:hAnsi="Wingdings" w:hint="default"/>
      </w:rPr>
    </w:lvl>
    <w:lvl w:ilvl="2" w:tplc="04090005">
      <w:start w:val="1"/>
      <w:numFmt w:val="bullet"/>
      <w:lvlText w:val=""/>
      <w:lvlJc w:val="left"/>
      <w:pPr>
        <w:ind w:left="2327" w:hanging="440"/>
      </w:pPr>
      <w:rPr>
        <w:rFonts w:ascii="Wingdings" w:hAnsi="Wingdings" w:hint="default"/>
      </w:rPr>
    </w:lvl>
    <w:lvl w:ilvl="3" w:tplc="04090001" w:tentative="1">
      <w:start w:val="1"/>
      <w:numFmt w:val="bullet"/>
      <w:lvlText w:val=""/>
      <w:lvlJc w:val="left"/>
      <w:pPr>
        <w:ind w:left="2767" w:hanging="440"/>
      </w:pPr>
      <w:rPr>
        <w:rFonts w:ascii="Wingdings" w:hAnsi="Wingdings" w:hint="default"/>
      </w:rPr>
    </w:lvl>
    <w:lvl w:ilvl="4" w:tplc="04090003" w:tentative="1">
      <w:start w:val="1"/>
      <w:numFmt w:val="bullet"/>
      <w:lvlText w:val=""/>
      <w:lvlJc w:val="left"/>
      <w:pPr>
        <w:ind w:left="3207" w:hanging="440"/>
      </w:pPr>
      <w:rPr>
        <w:rFonts w:ascii="Wingdings" w:hAnsi="Wingdings" w:hint="default"/>
      </w:rPr>
    </w:lvl>
    <w:lvl w:ilvl="5" w:tplc="04090005" w:tentative="1">
      <w:start w:val="1"/>
      <w:numFmt w:val="bullet"/>
      <w:lvlText w:val=""/>
      <w:lvlJc w:val="left"/>
      <w:pPr>
        <w:ind w:left="3647" w:hanging="440"/>
      </w:pPr>
      <w:rPr>
        <w:rFonts w:ascii="Wingdings" w:hAnsi="Wingdings" w:hint="default"/>
      </w:rPr>
    </w:lvl>
    <w:lvl w:ilvl="6" w:tplc="04090001" w:tentative="1">
      <w:start w:val="1"/>
      <w:numFmt w:val="bullet"/>
      <w:lvlText w:val=""/>
      <w:lvlJc w:val="left"/>
      <w:pPr>
        <w:ind w:left="4087" w:hanging="440"/>
      </w:pPr>
      <w:rPr>
        <w:rFonts w:ascii="Wingdings" w:hAnsi="Wingdings" w:hint="default"/>
      </w:rPr>
    </w:lvl>
    <w:lvl w:ilvl="7" w:tplc="04090003" w:tentative="1">
      <w:start w:val="1"/>
      <w:numFmt w:val="bullet"/>
      <w:lvlText w:val=""/>
      <w:lvlJc w:val="left"/>
      <w:pPr>
        <w:ind w:left="4527" w:hanging="440"/>
      </w:pPr>
      <w:rPr>
        <w:rFonts w:ascii="Wingdings" w:hAnsi="Wingdings" w:hint="default"/>
      </w:rPr>
    </w:lvl>
    <w:lvl w:ilvl="8" w:tplc="04090005" w:tentative="1">
      <w:start w:val="1"/>
      <w:numFmt w:val="bullet"/>
      <w:lvlText w:val=""/>
      <w:lvlJc w:val="left"/>
      <w:pPr>
        <w:ind w:left="4967" w:hanging="440"/>
      </w:pPr>
      <w:rPr>
        <w:rFonts w:ascii="Wingdings" w:hAnsi="Wingdings" w:hint="default"/>
      </w:rPr>
    </w:lvl>
  </w:abstractNum>
  <w:abstractNum w:abstractNumId="21" w15:restartNumberingAfterBreak="0">
    <w:nsid w:val="310C5E4C"/>
    <w:multiLevelType w:val="hybridMultilevel"/>
    <w:tmpl w:val="8D403EE2"/>
    <w:lvl w:ilvl="0" w:tplc="04090001">
      <w:start w:val="1"/>
      <w:numFmt w:val="bullet"/>
      <w:lvlText w:val=""/>
      <w:lvlJc w:val="left"/>
      <w:pPr>
        <w:ind w:left="1305" w:hanging="440"/>
      </w:pPr>
      <w:rPr>
        <w:rFonts w:ascii="Wingdings" w:hAnsi="Wingdings" w:hint="default"/>
      </w:rPr>
    </w:lvl>
    <w:lvl w:ilvl="1" w:tplc="04090003" w:tentative="1">
      <w:start w:val="1"/>
      <w:numFmt w:val="bullet"/>
      <w:lvlText w:val=""/>
      <w:lvlJc w:val="left"/>
      <w:pPr>
        <w:ind w:left="1745" w:hanging="440"/>
      </w:pPr>
      <w:rPr>
        <w:rFonts w:ascii="Wingdings" w:hAnsi="Wingdings" w:hint="default"/>
      </w:rPr>
    </w:lvl>
    <w:lvl w:ilvl="2" w:tplc="04090005" w:tentative="1">
      <w:start w:val="1"/>
      <w:numFmt w:val="bullet"/>
      <w:lvlText w:val=""/>
      <w:lvlJc w:val="left"/>
      <w:pPr>
        <w:ind w:left="2185" w:hanging="440"/>
      </w:pPr>
      <w:rPr>
        <w:rFonts w:ascii="Wingdings" w:hAnsi="Wingdings" w:hint="default"/>
      </w:rPr>
    </w:lvl>
    <w:lvl w:ilvl="3" w:tplc="04090001" w:tentative="1">
      <w:start w:val="1"/>
      <w:numFmt w:val="bullet"/>
      <w:lvlText w:val=""/>
      <w:lvlJc w:val="left"/>
      <w:pPr>
        <w:ind w:left="2625" w:hanging="440"/>
      </w:pPr>
      <w:rPr>
        <w:rFonts w:ascii="Wingdings" w:hAnsi="Wingdings" w:hint="default"/>
      </w:rPr>
    </w:lvl>
    <w:lvl w:ilvl="4" w:tplc="04090003" w:tentative="1">
      <w:start w:val="1"/>
      <w:numFmt w:val="bullet"/>
      <w:lvlText w:val=""/>
      <w:lvlJc w:val="left"/>
      <w:pPr>
        <w:ind w:left="3065" w:hanging="440"/>
      </w:pPr>
      <w:rPr>
        <w:rFonts w:ascii="Wingdings" w:hAnsi="Wingdings" w:hint="default"/>
      </w:rPr>
    </w:lvl>
    <w:lvl w:ilvl="5" w:tplc="04090005" w:tentative="1">
      <w:start w:val="1"/>
      <w:numFmt w:val="bullet"/>
      <w:lvlText w:val=""/>
      <w:lvlJc w:val="left"/>
      <w:pPr>
        <w:ind w:left="3505" w:hanging="440"/>
      </w:pPr>
      <w:rPr>
        <w:rFonts w:ascii="Wingdings" w:hAnsi="Wingdings" w:hint="default"/>
      </w:rPr>
    </w:lvl>
    <w:lvl w:ilvl="6" w:tplc="04090001" w:tentative="1">
      <w:start w:val="1"/>
      <w:numFmt w:val="bullet"/>
      <w:lvlText w:val=""/>
      <w:lvlJc w:val="left"/>
      <w:pPr>
        <w:ind w:left="3945" w:hanging="440"/>
      </w:pPr>
      <w:rPr>
        <w:rFonts w:ascii="Wingdings" w:hAnsi="Wingdings" w:hint="default"/>
      </w:rPr>
    </w:lvl>
    <w:lvl w:ilvl="7" w:tplc="04090003" w:tentative="1">
      <w:start w:val="1"/>
      <w:numFmt w:val="bullet"/>
      <w:lvlText w:val=""/>
      <w:lvlJc w:val="left"/>
      <w:pPr>
        <w:ind w:left="4385" w:hanging="440"/>
      </w:pPr>
      <w:rPr>
        <w:rFonts w:ascii="Wingdings" w:hAnsi="Wingdings" w:hint="default"/>
      </w:rPr>
    </w:lvl>
    <w:lvl w:ilvl="8" w:tplc="04090005" w:tentative="1">
      <w:start w:val="1"/>
      <w:numFmt w:val="bullet"/>
      <w:lvlText w:val=""/>
      <w:lvlJc w:val="left"/>
      <w:pPr>
        <w:ind w:left="4825" w:hanging="440"/>
      </w:pPr>
      <w:rPr>
        <w:rFonts w:ascii="Wingdings" w:hAnsi="Wingdings" w:hint="default"/>
      </w:rPr>
    </w:lvl>
  </w:abstractNum>
  <w:abstractNum w:abstractNumId="22" w15:restartNumberingAfterBreak="0">
    <w:nsid w:val="32E11E6E"/>
    <w:multiLevelType w:val="hybridMultilevel"/>
    <w:tmpl w:val="60CE28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7DD59F5"/>
    <w:multiLevelType w:val="hybridMultilevel"/>
    <w:tmpl w:val="C3F4EF4C"/>
    <w:lvl w:ilvl="0" w:tplc="CA9AF340">
      <w:start w:val="1"/>
      <w:numFmt w:val="bullet"/>
      <w:lvlText w:val="●"/>
      <w:lvlJc w:val="left"/>
      <w:pPr>
        <w:tabs>
          <w:tab w:val="num" w:pos="644"/>
        </w:tabs>
        <w:ind w:left="644"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5" w15:restartNumberingAfterBreak="0">
    <w:nsid w:val="40DC7D35"/>
    <w:multiLevelType w:val="hybridMultilevel"/>
    <w:tmpl w:val="5156D06A"/>
    <w:lvl w:ilvl="0" w:tplc="04090001">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26" w15:restartNumberingAfterBreak="0">
    <w:nsid w:val="418A0A1C"/>
    <w:multiLevelType w:val="hybridMultilevel"/>
    <w:tmpl w:val="0DE0B58E"/>
    <w:lvl w:ilvl="0" w:tplc="04090001">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27"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46AC076C"/>
    <w:multiLevelType w:val="hybridMultilevel"/>
    <w:tmpl w:val="EFD436D2"/>
    <w:lvl w:ilvl="0" w:tplc="04090001">
      <w:start w:val="1"/>
      <w:numFmt w:val="bullet"/>
      <w:lvlText w:val=""/>
      <w:lvlJc w:val="left"/>
      <w:pPr>
        <w:ind w:left="1225" w:hanging="400"/>
      </w:pPr>
      <w:rPr>
        <w:rFonts w:ascii="Wingdings" w:hAnsi="Wingdings" w:hint="default"/>
      </w:rPr>
    </w:lvl>
    <w:lvl w:ilvl="1" w:tplc="04090003">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29" w15:restartNumberingAfterBreak="0">
    <w:nsid w:val="47C47AB7"/>
    <w:multiLevelType w:val="hybridMultilevel"/>
    <w:tmpl w:val="0D1673A0"/>
    <w:lvl w:ilvl="0" w:tplc="E3CE13AC">
      <w:numFmt w:val="bullet"/>
      <w:lvlText w:val="-"/>
      <w:lvlJc w:val="left"/>
      <w:pPr>
        <w:ind w:left="1160" w:hanging="360"/>
      </w:pPr>
      <w:rPr>
        <w:rFonts w:ascii="Times New Roman" w:eastAsia="맑은 고딕" w:hAnsi="Times New Roman" w:cs="Times New Roman" w:hint="default"/>
      </w:rPr>
    </w:lvl>
    <w:lvl w:ilvl="1" w:tplc="04090003" w:tentative="1">
      <w:start w:val="1"/>
      <w:numFmt w:val="bullet"/>
      <w:lvlText w:val=""/>
      <w:lvlJc w:val="left"/>
      <w:pPr>
        <w:ind w:left="1680" w:hanging="440"/>
      </w:pPr>
      <w:rPr>
        <w:rFonts w:ascii="Wingdings" w:hAnsi="Wingdings" w:hint="default"/>
      </w:rPr>
    </w:lvl>
    <w:lvl w:ilvl="2" w:tplc="04090005" w:tentative="1">
      <w:start w:val="1"/>
      <w:numFmt w:val="bullet"/>
      <w:lvlText w:val=""/>
      <w:lvlJc w:val="left"/>
      <w:pPr>
        <w:ind w:left="2120" w:hanging="440"/>
      </w:pPr>
      <w:rPr>
        <w:rFonts w:ascii="Wingdings" w:hAnsi="Wingdings" w:hint="default"/>
      </w:rPr>
    </w:lvl>
    <w:lvl w:ilvl="3" w:tplc="04090001" w:tentative="1">
      <w:start w:val="1"/>
      <w:numFmt w:val="bullet"/>
      <w:lvlText w:val=""/>
      <w:lvlJc w:val="left"/>
      <w:pPr>
        <w:ind w:left="2560" w:hanging="440"/>
      </w:pPr>
      <w:rPr>
        <w:rFonts w:ascii="Wingdings" w:hAnsi="Wingdings" w:hint="default"/>
      </w:rPr>
    </w:lvl>
    <w:lvl w:ilvl="4" w:tplc="04090003" w:tentative="1">
      <w:start w:val="1"/>
      <w:numFmt w:val="bullet"/>
      <w:lvlText w:val=""/>
      <w:lvlJc w:val="left"/>
      <w:pPr>
        <w:ind w:left="3000" w:hanging="440"/>
      </w:pPr>
      <w:rPr>
        <w:rFonts w:ascii="Wingdings" w:hAnsi="Wingdings" w:hint="default"/>
      </w:rPr>
    </w:lvl>
    <w:lvl w:ilvl="5" w:tplc="04090005" w:tentative="1">
      <w:start w:val="1"/>
      <w:numFmt w:val="bullet"/>
      <w:lvlText w:val=""/>
      <w:lvlJc w:val="left"/>
      <w:pPr>
        <w:ind w:left="3440" w:hanging="440"/>
      </w:pPr>
      <w:rPr>
        <w:rFonts w:ascii="Wingdings" w:hAnsi="Wingdings" w:hint="default"/>
      </w:rPr>
    </w:lvl>
    <w:lvl w:ilvl="6" w:tplc="04090001" w:tentative="1">
      <w:start w:val="1"/>
      <w:numFmt w:val="bullet"/>
      <w:lvlText w:val=""/>
      <w:lvlJc w:val="left"/>
      <w:pPr>
        <w:ind w:left="3880" w:hanging="440"/>
      </w:pPr>
      <w:rPr>
        <w:rFonts w:ascii="Wingdings" w:hAnsi="Wingdings" w:hint="default"/>
      </w:rPr>
    </w:lvl>
    <w:lvl w:ilvl="7" w:tplc="04090003" w:tentative="1">
      <w:start w:val="1"/>
      <w:numFmt w:val="bullet"/>
      <w:lvlText w:val=""/>
      <w:lvlJc w:val="left"/>
      <w:pPr>
        <w:ind w:left="4320" w:hanging="440"/>
      </w:pPr>
      <w:rPr>
        <w:rFonts w:ascii="Wingdings" w:hAnsi="Wingdings" w:hint="default"/>
      </w:rPr>
    </w:lvl>
    <w:lvl w:ilvl="8" w:tplc="04090005" w:tentative="1">
      <w:start w:val="1"/>
      <w:numFmt w:val="bullet"/>
      <w:lvlText w:val=""/>
      <w:lvlJc w:val="left"/>
      <w:pPr>
        <w:ind w:left="4760" w:hanging="440"/>
      </w:pPr>
      <w:rPr>
        <w:rFonts w:ascii="Wingdings" w:hAnsi="Wingdings" w:hint="default"/>
      </w:rPr>
    </w:lvl>
  </w:abstractNum>
  <w:abstractNum w:abstractNumId="30"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83F5E62"/>
    <w:multiLevelType w:val="multilevel"/>
    <w:tmpl w:val="7C38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4AF27BAB"/>
    <w:multiLevelType w:val="hybridMultilevel"/>
    <w:tmpl w:val="3EBC023E"/>
    <w:lvl w:ilvl="0" w:tplc="04090001">
      <w:start w:val="1"/>
      <w:numFmt w:val="bullet"/>
      <w:lvlText w:val=""/>
      <w:lvlJc w:val="left"/>
      <w:pPr>
        <w:ind w:left="1420" w:hanging="440"/>
      </w:pPr>
      <w:rPr>
        <w:rFonts w:ascii="Wingdings" w:hAnsi="Wingdings" w:hint="default"/>
      </w:rPr>
    </w:lvl>
    <w:lvl w:ilvl="1" w:tplc="04090003" w:tentative="1">
      <w:start w:val="1"/>
      <w:numFmt w:val="bullet"/>
      <w:lvlText w:val=""/>
      <w:lvlJc w:val="left"/>
      <w:pPr>
        <w:ind w:left="1860" w:hanging="440"/>
      </w:pPr>
      <w:rPr>
        <w:rFonts w:ascii="Wingdings" w:hAnsi="Wingdings" w:hint="default"/>
      </w:rPr>
    </w:lvl>
    <w:lvl w:ilvl="2" w:tplc="04090005" w:tentative="1">
      <w:start w:val="1"/>
      <w:numFmt w:val="bullet"/>
      <w:lvlText w:val=""/>
      <w:lvlJc w:val="left"/>
      <w:pPr>
        <w:ind w:left="2300" w:hanging="440"/>
      </w:pPr>
      <w:rPr>
        <w:rFonts w:ascii="Wingdings" w:hAnsi="Wingdings" w:hint="default"/>
      </w:rPr>
    </w:lvl>
    <w:lvl w:ilvl="3" w:tplc="04090001" w:tentative="1">
      <w:start w:val="1"/>
      <w:numFmt w:val="bullet"/>
      <w:lvlText w:val=""/>
      <w:lvlJc w:val="left"/>
      <w:pPr>
        <w:ind w:left="2740" w:hanging="440"/>
      </w:pPr>
      <w:rPr>
        <w:rFonts w:ascii="Wingdings" w:hAnsi="Wingdings" w:hint="default"/>
      </w:rPr>
    </w:lvl>
    <w:lvl w:ilvl="4" w:tplc="04090003" w:tentative="1">
      <w:start w:val="1"/>
      <w:numFmt w:val="bullet"/>
      <w:lvlText w:val=""/>
      <w:lvlJc w:val="left"/>
      <w:pPr>
        <w:ind w:left="3180" w:hanging="440"/>
      </w:pPr>
      <w:rPr>
        <w:rFonts w:ascii="Wingdings" w:hAnsi="Wingdings" w:hint="default"/>
      </w:rPr>
    </w:lvl>
    <w:lvl w:ilvl="5" w:tplc="04090005" w:tentative="1">
      <w:start w:val="1"/>
      <w:numFmt w:val="bullet"/>
      <w:lvlText w:val=""/>
      <w:lvlJc w:val="left"/>
      <w:pPr>
        <w:ind w:left="3620" w:hanging="440"/>
      </w:pPr>
      <w:rPr>
        <w:rFonts w:ascii="Wingdings" w:hAnsi="Wingdings" w:hint="default"/>
      </w:rPr>
    </w:lvl>
    <w:lvl w:ilvl="6" w:tplc="04090001" w:tentative="1">
      <w:start w:val="1"/>
      <w:numFmt w:val="bullet"/>
      <w:lvlText w:val=""/>
      <w:lvlJc w:val="left"/>
      <w:pPr>
        <w:ind w:left="4060" w:hanging="440"/>
      </w:pPr>
      <w:rPr>
        <w:rFonts w:ascii="Wingdings" w:hAnsi="Wingdings" w:hint="default"/>
      </w:rPr>
    </w:lvl>
    <w:lvl w:ilvl="7" w:tplc="04090003" w:tentative="1">
      <w:start w:val="1"/>
      <w:numFmt w:val="bullet"/>
      <w:lvlText w:val=""/>
      <w:lvlJc w:val="left"/>
      <w:pPr>
        <w:ind w:left="4500" w:hanging="440"/>
      </w:pPr>
      <w:rPr>
        <w:rFonts w:ascii="Wingdings" w:hAnsi="Wingdings" w:hint="default"/>
      </w:rPr>
    </w:lvl>
    <w:lvl w:ilvl="8" w:tplc="04090005" w:tentative="1">
      <w:start w:val="1"/>
      <w:numFmt w:val="bullet"/>
      <w:lvlText w:val=""/>
      <w:lvlJc w:val="left"/>
      <w:pPr>
        <w:ind w:left="4940" w:hanging="440"/>
      </w:pPr>
      <w:rPr>
        <w:rFonts w:ascii="Wingdings" w:hAnsi="Wingdings" w:hint="default"/>
      </w:rPr>
    </w:lvl>
  </w:abstractNum>
  <w:abstractNum w:abstractNumId="34" w15:restartNumberingAfterBreak="0">
    <w:nsid w:val="4F8A36EE"/>
    <w:multiLevelType w:val="multilevel"/>
    <w:tmpl w:val="12408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3077844"/>
    <w:multiLevelType w:val="hybridMultilevel"/>
    <w:tmpl w:val="2C34114A"/>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6" w15:restartNumberingAfterBreak="0">
    <w:nsid w:val="57AD46B8"/>
    <w:multiLevelType w:val="hybridMultilevel"/>
    <w:tmpl w:val="84B2156C"/>
    <w:lvl w:ilvl="0" w:tplc="A1FA7E30">
      <w:numFmt w:val="bullet"/>
      <w:lvlText w:val="-"/>
      <w:lvlJc w:val="left"/>
      <w:pPr>
        <w:ind w:left="800" w:hanging="360"/>
      </w:pPr>
      <w:rPr>
        <w:rFonts w:ascii="Times New Roman" w:eastAsia="MS Mincho"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7" w15:restartNumberingAfterBreak="0">
    <w:nsid w:val="582D081B"/>
    <w:multiLevelType w:val="multilevel"/>
    <w:tmpl w:val="7C38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FF7403F"/>
    <w:multiLevelType w:val="hybridMultilevel"/>
    <w:tmpl w:val="9ECA4284"/>
    <w:lvl w:ilvl="0" w:tplc="04090001">
      <w:start w:val="1"/>
      <w:numFmt w:val="bullet"/>
      <w:lvlText w:val=""/>
      <w:lvlJc w:val="left"/>
      <w:pPr>
        <w:ind w:left="1305" w:hanging="440"/>
      </w:pPr>
      <w:rPr>
        <w:rFonts w:ascii="Wingdings" w:hAnsi="Wingdings" w:hint="default"/>
      </w:rPr>
    </w:lvl>
    <w:lvl w:ilvl="1" w:tplc="FFFFFFFF" w:tentative="1">
      <w:start w:val="1"/>
      <w:numFmt w:val="bullet"/>
      <w:lvlText w:val=""/>
      <w:lvlJc w:val="left"/>
      <w:pPr>
        <w:ind w:left="1745" w:hanging="440"/>
      </w:pPr>
      <w:rPr>
        <w:rFonts w:ascii="Wingdings" w:hAnsi="Wingdings" w:hint="default"/>
      </w:rPr>
    </w:lvl>
    <w:lvl w:ilvl="2" w:tplc="FFFFFFFF" w:tentative="1">
      <w:start w:val="1"/>
      <w:numFmt w:val="bullet"/>
      <w:lvlText w:val=""/>
      <w:lvlJc w:val="left"/>
      <w:pPr>
        <w:ind w:left="2185" w:hanging="440"/>
      </w:pPr>
      <w:rPr>
        <w:rFonts w:ascii="Wingdings" w:hAnsi="Wingdings" w:hint="default"/>
      </w:rPr>
    </w:lvl>
    <w:lvl w:ilvl="3" w:tplc="FFFFFFFF" w:tentative="1">
      <w:start w:val="1"/>
      <w:numFmt w:val="bullet"/>
      <w:lvlText w:val=""/>
      <w:lvlJc w:val="left"/>
      <w:pPr>
        <w:ind w:left="2625" w:hanging="440"/>
      </w:pPr>
      <w:rPr>
        <w:rFonts w:ascii="Wingdings" w:hAnsi="Wingdings" w:hint="default"/>
      </w:rPr>
    </w:lvl>
    <w:lvl w:ilvl="4" w:tplc="FFFFFFFF" w:tentative="1">
      <w:start w:val="1"/>
      <w:numFmt w:val="bullet"/>
      <w:lvlText w:val=""/>
      <w:lvlJc w:val="left"/>
      <w:pPr>
        <w:ind w:left="3065" w:hanging="440"/>
      </w:pPr>
      <w:rPr>
        <w:rFonts w:ascii="Wingdings" w:hAnsi="Wingdings" w:hint="default"/>
      </w:rPr>
    </w:lvl>
    <w:lvl w:ilvl="5" w:tplc="FFFFFFFF" w:tentative="1">
      <w:start w:val="1"/>
      <w:numFmt w:val="bullet"/>
      <w:lvlText w:val=""/>
      <w:lvlJc w:val="left"/>
      <w:pPr>
        <w:ind w:left="3505" w:hanging="440"/>
      </w:pPr>
      <w:rPr>
        <w:rFonts w:ascii="Wingdings" w:hAnsi="Wingdings" w:hint="default"/>
      </w:rPr>
    </w:lvl>
    <w:lvl w:ilvl="6" w:tplc="FFFFFFFF" w:tentative="1">
      <w:start w:val="1"/>
      <w:numFmt w:val="bullet"/>
      <w:lvlText w:val=""/>
      <w:lvlJc w:val="left"/>
      <w:pPr>
        <w:ind w:left="3945" w:hanging="440"/>
      </w:pPr>
      <w:rPr>
        <w:rFonts w:ascii="Wingdings" w:hAnsi="Wingdings" w:hint="default"/>
      </w:rPr>
    </w:lvl>
    <w:lvl w:ilvl="7" w:tplc="FFFFFFFF" w:tentative="1">
      <w:start w:val="1"/>
      <w:numFmt w:val="bullet"/>
      <w:lvlText w:val=""/>
      <w:lvlJc w:val="left"/>
      <w:pPr>
        <w:ind w:left="4385" w:hanging="440"/>
      </w:pPr>
      <w:rPr>
        <w:rFonts w:ascii="Wingdings" w:hAnsi="Wingdings" w:hint="default"/>
      </w:rPr>
    </w:lvl>
    <w:lvl w:ilvl="8" w:tplc="FFFFFFFF" w:tentative="1">
      <w:start w:val="1"/>
      <w:numFmt w:val="bullet"/>
      <w:lvlText w:val=""/>
      <w:lvlJc w:val="left"/>
      <w:pPr>
        <w:ind w:left="4825" w:hanging="440"/>
      </w:pPr>
      <w:rPr>
        <w:rFonts w:ascii="Wingdings" w:hAnsi="Wingdings" w:hint="default"/>
      </w:rPr>
    </w:lvl>
  </w:abstractNum>
  <w:abstractNum w:abstractNumId="39" w15:restartNumberingAfterBreak="0">
    <w:nsid w:val="60001FC7"/>
    <w:multiLevelType w:val="hybridMultilevel"/>
    <w:tmpl w:val="A6823794"/>
    <w:lvl w:ilvl="0" w:tplc="9D703F70">
      <w:start w:val="1"/>
      <w:numFmt w:val="bullet"/>
      <w:pStyle w:val="a0"/>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40" w15:restartNumberingAfterBreak="0">
    <w:nsid w:val="60A020D0"/>
    <w:multiLevelType w:val="hybridMultilevel"/>
    <w:tmpl w:val="284A02AE"/>
    <w:lvl w:ilvl="0" w:tplc="04090001">
      <w:start w:val="1"/>
      <w:numFmt w:val="bullet"/>
      <w:lvlText w:val=""/>
      <w:lvlJc w:val="left"/>
      <w:pPr>
        <w:ind w:left="1305" w:hanging="440"/>
      </w:pPr>
      <w:rPr>
        <w:rFonts w:ascii="Wingdings" w:hAnsi="Wingdings" w:hint="default"/>
      </w:rPr>
    </w:lvl>
    <w:lvl w:ilvl="1" w:tplc="04090003" w:tentative="1">
      <w:start w:val="1"/>
      <w:numFmt w:val="bullet"/>
      <w:lvlText w:val=""/>
      <w:lvlJc w:val="left"/>
      <w:pPr>
        <w:ind w:left="1745" w:hanging="440"/>
      </w:pPr>
      <w:rPr>
        <w:rFonts w:ascii="Wingdings" w:hAnsi="Wingdings" w:hint="default"/>
      </w:rPr>
    </w:lvl>
    <w:lvl w:ilvl="2" w:tplc="04090005" w:tentative="1">
      <w:start w:val="1"/>
      <w:numFmt w:val="bullet"/>
      <w:lvlText w:val=""/>
      <w:lvlJc w:val="left"/>
      <w:pPr>
        <w:ind w:left="2185" w:hanging="440"/>
      </w:pPr>
      <w:rPr>
        <w:rFonts w:ascii="Wingdings" w:hAnsi="Wingdings" w:hint="default"/>
      </w:rPr>
    </w:lvl>
    <w:lvl w:ilvl="3" w:tplc="04090001" w:tentative="1">
      <w:start w:val="1"/>
      <w:numFmt w:val="bullet"/>
      <w:lvlText w:val=""/>
      <w:lvlJc w:val="left"/>
      <w:pPr>
        <w:ind w:left="2625" w:hanging="440"/>
      </w:pPr>
      <w:rPr>
        <w:rFonts w:ascii="Wingdings" w:hAnsi="Wingdings" w:hint="default"/>
      </w:rPr>
    </w:lvl>
    <w:lvl w:ilvl="4" w:tplc="04090003" w:tentative="1">
      <w:start w:val="1"/>
      <w:numFmt w:val="bullet"/>
      <w:lvlText w:val=""/>
      <w:lvlJc w:val="left"/>
      <w:pPr>
        <w:ind w:left="3065" w:hanging="440"/>
      </w:pPr>
      <w:rPr>
        <w:rFonts w:ascii="Wingdings" w:hAnsi="Wingdings" w:hint="default"/>
      </w:rPr>
    </w:lvl>
    <w:lvl w:ilvl="5" w:tplc="04090005" w:tentative="1">
      <w:start w:val="1"/>
      <w:numFmt w:val="bullet"/>
      <w:lvlText w:val=""/>
      <w:lvlJc w:val="left"/>
      <w:pPr>
        <w:ind w:left="3505" w:hanging="440"/>
      </w:pPr>
      <w:rPr>
        <w:rFonts w:ascii="Wingdings" w:hAnsi="Wingdings" w:hint="default"/>
      </w:rPr>
    </w:lvl>
    <w:lvl w:ilvl="6" w:tplc="04090001" w:tentative="1">
      <w:start w:val="1"/>
      <w:numFmt w:val="bullet"/>
      <w:lvlText w:val=""/>
      <w:lvlJc w:val="left"/>
      <w:pPr>
        <w:ind w:left="3945" w:hanging="440"/>
      </w:pPr>
      <w:rPr>
        <w:rFonts w:ascii="Wingdings" w:hAnsi="Wingdings" w:hint="default"/>
      </w:rPr>
    </w:lvl>
    <w:lvl w:ilvl="7" w:tplc="04090003" w:tentative="1">
      <w:start w:val="1"/>
      <w:numFmt w:val="bullet"/>
      <w:lvlText w:val=""/>
      <w:lvlJc w:val="left"/>
      <w:pPr>
        <w:ind w:left="4385" w:hanging="440"/>
      </w:pPr>
      <w:rPr>
        <w:rFonts w:ascii="Wingdings" w:hAnsi="Wingdings" w:hint="default"/>
      </w:rPr>
    </w:lvl>
    <w:lvl w:ilvl="8" w:tplc="04090005" w:tentative="1">
      <w:start w:val="1"/>
      <w:numFmt w:val="bullet"/>
      <w:lvlText w:val=""/>
      <w:lvlJc w:val="left"/>
      <w:pPr>
        <w:ind w:left="4825" w:hanging="440"/>
      </w:pPr>
      <w:rPr>
        <w:rFonts w:ascii="Wingdings" w:hAnsi="Wingdings" w:hint="default"/>
      </w:rPr>
    </w:lvl>
  </w:abstractNum>
  <w:abstractNum w:abstractNumId="41" w15:restartNumberingAfterBreak="0">
    <w:nsid w:val="60D10B1F"/>
    <w:multiLevelType w:val="hybridMultilevel"/>
    <w:tmpl w:val="88220632"/>
    <w:lvl w:ilvl="0" w:tplc="04090001">
      <w:start w:val="1"/>
      <w:numFmt w:val="bullet"/>
      <w:lvlText w:val=""/>
      <w:lvlJc w:val="left"/>
      <w:pPr>
        <w:ind w:left="1447" w:hanging="440"/>
      </w:pPr>
      <w:rPr>
        <w:rFonts w:ascii="Wingdings" w:hAnsi="Wingdings" w:hint="default"/>
      </w:rPr>
    </w:lvl>
    <w:lvl w:ilvl="1" w:tplc="04090003" w:tentative="1">
      <w:start w:val="1"/>
      <w:numFmt w:val="bullet"/>
      <w:lvlText w:val=""/>
      <w:lvlJc w:val="left"/>
      <w:pPr>
        <w:ind w:left="1887" w:hanging="440"/>
      </w:pPr>
      <w:rPr>
        <w:rFonts w:ascii="Wingdings" w:hAnsi="Wingdings" w:hint="default"/>
      </w:rPr>
    </w:lvl>
    <w:lvl w:ilvl="2" w:tplc="04090005" w:tentative="1">
      <w:start w:val="1"/>
      <w:numFmt w:val="bullet"/>
      <w:lvlText w:val=""/>
      <w:lvlJc w:val="left"/>
      <w:pPr>
        <w:ind w:left="2327" w:hanging="440"/>
      </w:pPr>
      <w:rPr>
        <w:rFonts w:ascii="Wingdings" w:hAnsi="Wingdings" w:hint="default"/>
      </w:rPr>
    </w:lvl>
    <w:lvl w:ilvl="3" w:tplc="04090001" w:tentative="1">
      <w:start w:val="1"/>
      <w:numFmt w:val="bullet"/>
      <w:lvlText w:val=""/>
      <w:lvlJc w:val="left"/>
      <w:pPr>
        <w:ind w:left="2767" w:hanging="440"/>
      </w:pPr>
      <w:rPr>
        <w:rFonts w:ascii="Wingdings" w:hAnsi="Wingdings" w:hint="default"/>
      </w:rPr>
    </w:lvl>
    <w:lvl w:ilvl="4" w:tplc="04090003" w:tentative="1">
      <w:start w:val="1"/>
      <w:numFmt w:val="bullet"/>
      <w:lvlText w:val=""/>
      <w:lvlJc w:val="left"/>
      <w:pPr>
        <w:ind w:left="3207" w:hanging="440"/>
      </w:pPr>
      <w:rPr>
        <w:rFonts w:ascii="Wingdings" w:hAnsi="Wingdings" w:hint="default"/>
      </w:rPr>
    </w:lvl>
    <w:lvl w:ilvl="5" w:tplc="04090005" w:tentative="1">
      <w:start w:val="1"/>
      <w:numFmt w:val="bullet"/>
      <w:lvlText w:val=""/>
      <w:lvlJc w:val="left"/>
      <w:pPr>
        <w:ind w:left="3647" w:hanging="440"/>
      </w:pPr>
      <w:rPr>
        <w:rFonts w:ascii="Wingdings" w:hAnsi="Wingdings" w:hint="default"/>
      </w:rPr>
    </w:lvl>
    <w:lvl w:ilvl="6" w:tplc="04090001" w:tentative="1">
      <w:start w:val="1"/>
      <w:numFmt w:val="bullet"/>
      <w:lvlText w:val=""/>
      <w:lvlJc w:val="left"/>
      <w:pPr>
        <w:ind w:left="4087" w:hanging="440"/>
      </w:pPr>
      <w:rPr>
        <w:rFonts w:ascii="Wingdings" w:hAnsi="Wingdings" w:hint="default"/>
      </w:rPr>
    </w:lvl>
    <w:lvl w:ilvl="7" w:tplc="04090003" w:tentative="1">
      <w:start w:val="1"/>
      <w:numFmt w:val="bullet"/>
      <w:lvlText w:val=""/>
      <w:lvlJc w:val="left"/>
      <w:pPr>
        <w:ind w:left="4527" w:hanging="440"/>
      </w:pPr>
      <w:rPr>
        <w:rFonts w:ascii="Wingdings" w:hAnsi="Wingdings" w:hint="default"/>
      </w:rPr>
    </w:lvl>
    <w:lvl w:ilvl="8" w:tplc="04090005" w:tentative="1">
      <w:start w:val="1"/>
      <w:numFmt w:val="bullet"/>
      <w:lvlText w:val=""/>
      <w:lvlJc w:val="left"/>
      <w:pPr>
        <w:ind w:left="4967" w:hanging="440"/>
      </w:pPr>
      <w:rPr>
        <w:rFonts w:ascii="Wingdings" w:hAnsi="Wingdings" w:hint="default"/>
      </w:rPr>
    </w:lvl>
  </w:abstractNum>
  <w:abstractNum w:abstractNumId="42" w15:restartNumberingAfterBreak="0">
    <w:nsid w:val="64EC7E47"/>
    <w:multiLevelType w:val="hybridMultilevel"/>
    <w:tmpl w:val="6FEABE82"/>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D27480E"/>
    <w:multiLevelType w:val="hybridMultilevel"/>
    <w:tmpl w:val="20C0D2D2"/>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4" w15:restartNumberingAfterBreak="0">
    <w:nsid w:val="6DF4738C"/>
    <w:multiLevelType w:val="hybridMultilevel"/>
    <w:tmpl w:val="5E84675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6E6E4866"/>
    <w:multiLevelType w:val="multilevel"/>
    <w:tmpl w:val="6E6E48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03157D4"/>
    <w:multiLevelType w:val="multilevel"/>
    <w:tmpl w:val="B5BC9708"/>
    <w:lvl w:ilvl="0">
      <w:start w:val="1"/>
      <w:numFmt w:val="decimal"/>
      <w:pStyle w:val="TdocHeading1"/>
      <w:lvlText w:val="%1."/>
      <w:lvlJc w:val="left"/>
      <w:pPr>
        <w:tabs>
          <w:tab w:val="num" w:pos="0"/>
        </w:tabs>
        <w:ind w:left="0" w:hanging="425"/>
      </w:pPr>
    </w:lvl>
    <w:lvl w:ilvl="1">
      <w:start w:val="1"/>
      <w:numFmt w:val="decimal"/>
      <w:pStyle w:val="2"/>
      <w:lvlText w:val="%1.%2."/>
      <w:lvlJc w:val="left"/>
      <w:pPr>
        <w:tabs>
          <w:tab w:val="num" w:pos="142"/>
        </w:tabs>
        <w:ind w:left="142" w:hanging="567"/>
      </w:pPr>
      <w:rPr>
        <w:b/>
        <w:sz w:val="28"/>
        <w:szCs w:val="28"/>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47" w15:restartNumberingAfterBreak="0">
    <w:nsid w:val="70692BCE"/>
    <w:multiLevelType w:val="hybridMultilevel"/>
    <w:tmpl w:val="6002BC98"/>
    <w:lvl w:ilvl="0" w:tplc="04090001">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48" w15:restartNumberingAfterBreak="0">
    <w:nsid w:val="787A3AF3"/>
    <w:multiLevelType w:val="multilevel"/>
    <w:tmpl w:val="787A3A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A4D26F5"/>
    <w:multiLevelType w:val="hybridMultilevel"/>
    <w:tmpl w:val="07F8150A"/>
    <w:lvl w:ilvl="0" w:tplc="349E2350">
      <w:numFmt w:val="bullet"/>
      <w:lvlText w:val="-"/>
      <w:lvlJc w:val="left"/>
      <w:pPr>
        <w:ind w:left="785" w:hanging="360"/>
      </w:pPr>
      <w:rPr>
        <w:rFonts w:ascii="Times New Roman" w:eastAsia="맑은 고딕" w:hAnsi="Times New Roman" w:cs="Times New Roman" w:hint="default"/>
      </w:rPr>
    </w:lvl>
    <w:lvl w:ilvl="1" w:tplc="04090003">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50" w15:restartNumberingAfterBreak="0">
    <w:nsid w:val="7A5E2877"/>
    <w:multiLevelType w:val="hybridMultilevel"/>
    <w:tmpl w:val="143A601E"/>
    <w:lvl w:ilvl="0" w:tplc="04090001">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51" w15:restartNumberingAfterBreak="0">
    <w:nsid w:val="7B4F548E"/>
    <w:multiLevelType w:val="hybridMultilevel"/>
    <w:tmpl w:val="C672AE1E"/>
    <w:lvl w:ilvl="0" w:tplc="2D56808A">
      <w:start w:val="1"/>
      <w:numFmt w:val="decimal"/>
      <w:lvlText w:val="%1."/>
      <w:lvlJc w:val="left"/>
      <w:pPr>
        <w:ind w:left="785" w:hanging="360"/>
      </w:pPr>
      <w:rPr>
        <w:rFonts w:hint="default"/>
      </w:rPr>
    </w:lvl>
    <w:lvl w:ilvl="1" w:tplc="04090019" w:tentative="1">
      <w:start w:val="1"/>
      <w:numFmt w:val="upperLetter"/>
      <w:lvlText w:val="%2."/>
      <w:lvlJc w:val="left"/>
      <w:pPr>
        <w:ind w:left="1305" w:hanging="440"/>
      </w:pPr>
    </w:lvl>
    <w:lvl w:ilvl="2" w:tplc="0409001B" w:tentative="1">
      <w:start w:val="1"/>
      <w:numFmt w:val="lowerRoman"/>
      <w:lvlText w:val="%3."/>
      <w:lvlJc w:val="right"/>
      <w:pPr>
        <w:ind w:left="1745" w:hanging="440"/>
      </w:pPr>
    </w:lvl>
    <w:lvl w:ilvl="3" w:tplc="0409000F" w:tentative="1">
      <w:start w:val="1"/>
      <w:numFmt w:val="decimal"/>
      <w:lvlText w:val="%4."/>
      <w:lvlJc w:val="left"/>
      <w:pPr>
        <w:ind w:left="2185" w:hanging="440"/>
      </w:pPr>
    </w:lvl>
    <w:lvl w:ilvl="4" w:tplc="04090019" w:tentative="1">
      <w:start w:val="1"/>
      <w:numFmt w:val="upperLetter"/>
      <w:lvlText w:val="%5."/>
      <w:lvlJc w:val="left"/>
      <w:pPr>
        <w:ind w:left="2625" w:hanging="440"/>
      </w:pPr>
    </w:lvl>
    <w:lvl w:ilvl="5" w:tplc="0409001B" w:tentative="1">
      <w:start w:val="1"/>
      <w:numFmt w:val="lowerRoman"/>
      <w:lvlText w:val="%6."/>
      <w:lvlJc w:val="right"/>
      <w:pPr>
        <w:ind w:left="3065" w:hanging="440"/>
      </w:pPr>
    </w:lvl>
    <w:lvl w:ilvl="6" w:tplc="0409000F" w:tentative="1">
      <w:start w:val="1"/>
      <w:numFmt w:val="decimal"/>
      <w:lvlText w:val="%7."/>
      <w:lvlJc w:val="left"/>
      <w:pPr>
        <w:ind w:left="3505" w:hanging="440"/>
      </w:pPr>
    </w:lvl>
    <w:lvl w:ilvl="7" w:tplc="04090019" w:tentative="1">
      <w:start w:val="1"/>
      <w:numFmt w:val="upperLetter"/>
      <w:lvlText w:val="%8."/>
      <w:lvlJc w:val="left"/>
      <w:pPr>
        <w:ind w:left="3945" w:hanging="440"/>
      </w:pPr>
    </w:lvl>
    <w:lvl w:ilvl="8" w:tplc="0409001B" w:tentative="1">
      <w:start w:val="1"/>
      <w:numFmt w:val="lowerRoman"/>
      <w:lvlText w:val="%9."/>
      <w:lvlJc w:val="right"/>
      <w:pPr>
        <w:ind w:left="4385" w:hanging="440"/>
      </w:pPr>
    </w:lvl>
  </w:abstractNum>
  <w:abstractNum w:abstractNumId="52" w15:restartNumberingAfterBreak="0">
    <w:nsid w:val="7C383112"/>
    <w:multiLevelType w:val="hybridMultilevel"/>
    <w:tmpl w:val="29088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54" w15:restartNumberingAfterBreak="0">
    <w:nsid w:val="7DDF3504"/>
    <w:multiLevelType w:val="multilevel"/>
    <w:tmpl w:val="7DDF35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81377784">
    <w:abstractNumId w:val="46"/>
  </w:num>
  <w:num w:numId="2" w16cid:durableId="521633095">
    <w:abstractNumId w:val="1"/>
  </w:num>
  <w:num w:numId="3" w16cid:durableId="1956328961">
    <w:abstractNumId w:val="24"/>
  </w:num>
  <w:num w:numId="4" w16cid:durableId="368530405">
    <w:abstractNumId w:val="39"/>
  </w:num>
  <w:num w:numId="5" w16cid:durableId="34413581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73621084">
    <w:abstractNumId w:val="32"/>
  </w:num>
  <w:num w:numId="7" w16cid:durableId="1765030336">
    <w:abstractNumId w:val="42"/>
  </w:num>
  <w:num w:numId="8" w16cid:durableId="329869864">
    <w:abstractNumId w:val="23"/>
  </w:num>
  <w:num w:numId="9" w16cid:durableId="1596666652">
    <w:abstractNumId w:val="53"/>
  </w:num>
  <w:num w:numId="10" w16cid:durableId="1014457014">
    <w:abstractNumId w:val="50"/>
  </w:num>
  <w:num w:numId="11" w16cid:durableId="1893731177">
    <w:abstractNumId w:val="47"/>
  </w:num>
  <w:num w:numId="12" w16cid:durableId="398788323">
    <w:abstractNumId w:val="28"/>
  </w:num>
  <w:num w:numId="13" w16cid:durableId="396324232">
    <w:abstractNumId w:val="18"/>
  </w:num>
  <w:num w:numId="14" w16cid:durableId="636255055">
    <w:abstractNumId w:val="25"/>
  </w:num>
  <w:num w:numId="15" w16cid:durableId="853690009">
    <w:abstractNumId w:val="26"/>
  </w:num>
  <w:num w:numId="16" w16cid:durableId="896283036">
    <w:abstractNumId w:val="44"/>
  </w:num>
  <w:num w:numId="17" w16cid:durableId="44529229">
    <w:abstractNumId w:val="46"/>
  </w:num>
  <w:num w:numId="18" w16cid:durableId="1722365028">
    <w:abstractNumId w:val="46"/>
  </w:num>
  <w:num w:numId="19" w16cid:durableId="283730395">
    <w:abstractNumId w:val="46"/>
  </w:num>
  <w:num w:numId="20" w16cid:durableId="1041368435">
    <w:abstractNumId w:val="0"/>
  </w:num>
  <w:num w:numId="21" w16cid:durableId="1166437273">
    <w:abstractNumId w:val="27"/>
  </w:num>
  <w:num w:numId="22" w16cid:durableId="835194075">
    <w:abstractNumId w:val="8"/>
  </w:num>
  <w:num w:numId="23" w16cid:durableId="1056465851">
    <w:abstractNumId w:val="33"/>
  </w:num>
  <w:num w:numId="24" w16cid:durableId="1563979021">
    <w:abstractNumId w:val="36"/>
  </w:num>
  <w:num w:numId="25" w16cid:durableId="55520982">
    <w:abstractNumId w:val="30"/>
  </w:num>
  <w:num w:numId="26" w16cid:durableId="1056969127">
    <w:abstractNumId w:val="40"/>
  </w:num>
  <w:num w:numId="27" w16cid:durableId="1883244601">
    <w:abstractNumId w:val="15"/>
  </w:num>
  <w:num w:numId="28" w16cid:durableId="200631306">
    <w:abstractNumId w:val="20"/>
  </w:num>
  <w:num w:numId="29" w16cid:durableId="1521965893">
    <w:abstractNumId w:val="19"/>
  </w:num>
  <w:num w:numId="30" w16cid:durableId="731931294">
    <w:abstractNumId w:val="6"/>
  </w:num>
  <w:num w:numId="31" w16cid:durableId="1743991312">
    <w:abstractNumId w:val="15"/>
  </w:num>
  <w:num w:numId="32" w16cid:durableId="93647509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89086786">
    <w:abstractNumId w:val="52"/>
  </w:num>
  <w:num w:numId="34" w16cid:durableId="244730777">
    <w:abstractNumId w:val="13"/>
  </w:num>
  <w:num w:numId="35" w16cid:durableId="1371568445">
    <w:abstractNumId w:val="29"/>
  </w:num>
  <w:num w:numId="36" w16cid:durableId="352539744">
    <w:abstractNumId w:val="11"/>
  </w:num>
  <w:num w:numId="37" w16cid:durableId="1735086102">
    <w:abstractNumId w:val="17"/>
  </w:num>
  <w:num w:numId="38" w16cid:durableId="1634169117">
    <w:abstractNumId w:val="7"/>
  </w:num>
  <w:num w:numId="39" w16cid:durableId="532035564">
    <w:abstractNumId w:val="51"/>
  </w:num>
  <w:num w:numId="40" w16cid:durableId="494104011">
    <w:abstractNumId w:val="4"/>
  </w:num>
  <w:num w:numId="41" w16cid:durableId="2007510845">
    <w:abstractNumId w:val="34"/>
  </w:num>
  <w:num w:numId="42" w16cid:durableId="1571697475">
    <w:abstractNumId w:val="35"/>
  </w:num>
  <w:num w:numId="43" w16cid:durableId="497615357">
    <w:abstractNumId w:val="14"/>
  </w:num>
  <w:num w:numId="44" w16cid:durableId="1246499387">
    <w:abstractNumId w:val="45"/>
  </w:num>
  <w:num w:numId="45" w16cid:durableId="564411129">
    <w:abstractNumId w:val="22"/>
  </w:num>
  <w:num w:numId="46" w16cid:durableId="2099137125">
    <w:abstractNumId w:val="38"/>
  </w:num>
  <w:num w:numId="47" w16cid:durableId="1015231341">
    <w:abstractNumId w:val="12"/>
  </w:num>
  <w:num w:numId="48" w16cid:durableId="1460995906">
    <w:abstractNumId w:val="2"/>
  </w:num>
  <w:num w:numId="49" w16cid:durableId="2116947192">
    <w:abstractNumId w:val="16"/>
  </w:num>
  <w:num w:numId="50" w16cid:durableId="369501739">
    <w:abstractNumId w:val="43"/>
  </w:num>
  <w:num w:numId="51" w16cid:durableId="236012500">
    <w:abstractNumId w:val="54"/>
  </w:num>
  <w:num w:numId="52" w16cid:durableId="2056927723">
    <w:abstractNumId w:val="9"/>
  </w:num>
  <w:num w:numId="53" w16cid:durableId="1025979140">
    <w:abstractNumId w:val="48"/>
  </w:num>
  <w:num w:numId="54" w16cid:durableId="1288003657">
    <w:abstractNumId w:val="49"/>
  </w:num>
  <w:num w:numId="55" w16cid:durableId="1684240453">
    <w:abstractNumId w:val="3"/>
  </w:num>
  <w:num w:numId="56" w16cid:durableId="1799644994">
    <w:abstractNumId w:val="10"/>
  </w:num>
  <w:num w:numId="57" w16cid:durableId="688680128">
    <w:abstractNumId w:val="37"/>
  </w:num>
  <w:num w:numId="58" w16cid:durableId="116029316">
    <w:abstractNumId w:val="31"/>
  </w:num>
  <w:num w:numId="59" w16cid:durableId="264730815">
    <w:abstractNumId w:val="48"/>
  </w:num>
  <w:num w:numId="60" w16cid:durableId="2012752553">
    <w:abstractNumId w:val="5"/>
  </w:num>
  <w:num w:numId="61" w16cid:durableId="1535734532">
    <w:abstractNumId w:val="21"/>
  </w:num>
  <w:num w:numId="62" w16cid:durableId="1713075099">
    <w:abstractNumId w:val="4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drawingGridHorizontalSpacing w:val="1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659"/>
    <w:rsid w:val="000009EB"/>
    <w:rsid w:val="00000E79"/>
    <w:rsid w:val="0000127E"/>
    <w:rsid w:val="00002148"/>
    <w:rsid w:val="000021A4"/>
    <w:rsid w:val="00002E3E"/>
    <w:rsid w:val="0000318A"/>
    <w:rsid w:val="0000374B"/>
    <w:rsid w:val="00003999"/>
    <w:rsid w:val="00003BCB"/>
    <w:rsid w:val="000044CF"/>
    <w:rsid w:val="00004AC2"/>
    <w:rsid w:val="00005297"/>
    <w:rsid w:val="00005A6B"/>
    <w:rsid w:val="00005AAF"/>
    <w:rsid w:val="00005BB2"/>
    <w:rsid w:val="00005FF7"/>
    <w:rsid w:val="00006605"/>
    <w:rsid w:val="0000699B"/>
    <w:rsid w:val="00006F56"/>
    <w:rsid w:val="000071C3"/>
    <w:rsid w:val="00007F71"/>
    <w:rsid w:val="0001019D"/>
    <w:rsid w:val="000103B9"/>
    <w:rsid w:val="000105AE"/>
    <w:rsid w:val="000107E5"/>
    <w:rsid w:val="00010D5C"/>
    <w:rsid w:val="00011282"/>
    <w:rsid w:val="00011858"/>
    <w:rsid w:val="000120AE"/>
    <w:rsid w:val="000123A0"/>
    <w:rsid w:val="000123F7"/>
    <w:rsid w:val="000126E0"/>
    <w:rsid w:val="000128F3"/>
    <w:rsid w:val="00012E9F"/>
    <w:rsid w:val="000130C9"/>
    <w:rsid w:val="000132BF"/>
    <w:rsid w:val="00013410"/>
    <w:rsid w:val="00013726"/>
    <w:rsid w:val="00013785"/>
    <w:rsid w:val="00013ACE"/>
    <w:rsid w:val="0001419C"/>
    <w:rsid w:val="00014431"/>
    <w:rsid w:val="00015228"/>
    <w:rsid w:val="0001527C"/>
    <w:rsid w:val="000152DC"/>
    <w:rsid w:val="000153FB"/>
    <w:rsid w:val="00015689"/>
    <w:rsid w:val="00015A16"/>
    <w:rsid w:val="00015CB5"/>
    <w:rsid w:val="00016937"/>
    <w:rsid w:val="00016B06"/>
    <w:rsid w:val="00017316"/>
    <w:rsid w:val="0001738D"/>
    <w:rsid w:val="00017861"/>
    <w:rsid w:val="0001799F"/>
    <w:rsid w:val="00017B23"/>
    <w:rsid w:val="00020381"/>
    <w:rsid w:val="00020E5C"/>
    <w:rsid w:val="00021239"/>
    <w:rsid w:val="0002147A"/>
    <w:rsid w:val="00021872"/>
    <w:rsid w:val="00021A12"/>
    <w:rsid w:val="00021B8C"/>
    <w:rsid w:val="00021CF8"/>
    <w:rsid w:val="00021E44"/>
    <w:rsid w:val="0002220F"/>
    <w:rsid w:val="00022580"/>
    <w:rsid w:val="00022592"/>
    <w:rsid w:val="000227D0"/>
    <w:rsid w:val="000234FA"/>
    <w:rsid w:val="000235CD"/>
    <w:rsid w:val="00023686"/>
    <w:rsid w:val="000239E3"/>
    <w:rsid w:val="00023B7B"/>
    <w:rsid w:val="00023BB8"/>
    <w:rsid w:val="00023E12"/>
    <w:rsid w:val="00024393"/>
    <w:rsid w:val="00024BCF"/>
    <w:rsid w:val="00024DD0"/>
    <w:rsid w:val="00025352"/>
    <w:rsid w:val="000258B7"/>
    <w:rsid w:val="00025E27"/>
    <w:rsid w:val="000261F4"/>
    <w:rsid w:val="00026A2E"/>
    <w:rsid w:val="00026B5A"/>
    <w:rsid w:val="00026D21"/>
    <w:rsid w:val="000278C9"/>
    <w:rsid w:val="00027AEA"/>
    <w:rsid w:val="00027D5A"/>
    <w:rsid w:val="00030378"/>
    <w:rsid w:val="00030959"/>
    <w:rsid w:val="00031028"/>
    <w:rsid w:val="00031315"/>
    <w:rsid w:val="00031654"/>
    <w:rsid w:val="00031838"/>
    <w:rsid w:val="00031B83"/>
    <w:rsid w:val="0003204D"/>
    <w:rsid w:val="0003217F"/>
    <w:rsid w:val="00033221"/>
    <w:rsid w:val="00033390"/>
    <w:rsid w:val="0003348E"/>
    <w:rsid w:val="000339FA"/>
    <w:rsid w:val="00033C66"/>
    <w:rsid w:val="00033CEA"/>
    <w:rsid w:val="00033DB1"/>
    <w:rsid w:val="00034614"/>
    <w:rsid w:val="00034A2A"/>
    <w:rsid w:val="00035534"/>
    <w:rsid w:val="000356A2"/>
    <w:rsid w:val="0003589D"/>
    <w:rsid w:val="00035A5D"/>
    <w:rsid w:val="000360F0"/>
    <w:rsid w:val="00036430"/>
    <w:rsid w:val="0003644C"/>
    <w:rsid w:val="000367DB"/>
    <w:rsid w:val="00036A84"/>
    <w:rsid w:val="00036DA6"/>
    <w:rsid w:val="00037E9F"/>
    <w:rsid w:val="00040738"/>
    <w:rsid w:val="00040A50"/>
    <w:rsid w:val="00040CFC"/>
    <w:rsid w:val="000416C6"/>
    <w:rsid w:val="00041824"/>
    <w:rsid w:val="000418D2"/>
    <w:rsid w:val="00041EDF"/>
    <w:rsid w:val="000422A3"/>
    <w:rsid w:val="000426FB"/>
    <w:rsid w:val="00042975"/>
    <w:rsid w:val="00042B86"/>
    <w:rsid w:val="00042E1D"/>
    <w:rsid w:val="00043206"/>
    <w:rsid w:val="000432C4"/>
    <w:rsid w:val="000438DF"/>
    <w:rsid w:val="000441B3"/>
    <w:rsid w:val="00044227"/>
    <w:rsid w:val="0004458A"/>
    <w:rsid w:val="00044B29"/>
    <w:rsid w:val="00044E5C"/>
    <w:rsid w:val="00044F89"/>
    <w:rsid w:val="000464E7"/>
    <w:rsid w:val="00046601"/>
    <w:rsid w:val="000467E8"/>
    <w:rsid w:val="000469AF"/>
    <w:rsid w:val="00046A2B"/>
    <w:rsid w:val="00046DEE"/>
    <w:rsid w:val="00046EB1"/>
    <w:rsid w:val="00046F47"/>
    <w:rsid w:val="0004706D"/>
    <w:rsid w:val="00047C4E"/>
    <w:rsid w:val="00050098"/>
    <w:rsid w:val="00050CC8"/>
    <w:rsid w:val="0005195C"/>
    <w:rsid w:val="00051990"/>
    <w:rsid w:val="00051A8C"/>
    <w:rsid w:val="00052457"/>
    <w:rsid w:val="000524EE"/>
    <w:rsid w:val="00052826"/>
    <w:rsid w:val="000528FD"/>
    <w:rsid w:val="00052D37"/>
    <w:rsid w:val="00052ECE"/>
    <w:rsid w:val="000530EC"/>
    <w:rsid w:val="00053154"/>
    <w:rsid w:val="000532AA"/>
    <w:rsid w:val="000537D9"/>
    <w:rsid w:val="00053952"/>
    <w:rsid w:val="00053E00"/>
    <w:rsid w:val="00054578"/>
    <w:rsid w:val="0005461E"/>
    <w:rsid w:val="00055060"/>
    <w:rsid w:val="00055105"/>
    <w:rsid w:val="0005533B"/>
    <w:rsid w:val="00055BAB"/>
    <w:rsid w:val="00055C7F"/>
    <w:rsid w:val="00055EF9"/>
    <w:rsid w:val="00056224"/>
    <w:rsid w:val="000570EE"/>
    <w:rsid w:val="00057252"/>
    <w:rsid w:val="0005771D"/>
    <w:rsid w:val="000577CB"/>
    <w:rsid w:val="000579FD"/>
    <w:rsid w:val="000602BA"/>
    <w:rsid w:val="00060510"/>
    <w:rsid w:val="00060CD8"/>
    <w:rsid w:val="00060F15"/>
    <w:rsid w:val="000610AD"/>
    <w:rsid w:val="00061401"/>
    <w:rsid w:val="00062721"/>
    <w:rsid w:val="00062861"/>
    <w:rsid w:val="000628F5"/>
    <w:rsid w:val="00062961"/>
    <w:rsid w:val="00062A40"/>
    <w:rsid w:val="00062B06"/>
    <w:rsid w:val="00062DC9"/>
    <w:rsid w:val="00062EE8"/>
    <w:rsid w:val="00062FD5"/>
    <w:rsid w:val="00063162"/>
    <w:rsid w:val="000633D3"/>
    <w:rsid w:val="00063526"/>
    <w:rsid w:val="0006359F"/>
    <w:rsid w:val="000646AF"/>
    <w:rsid w:val="00065512"/>
    <w:rsid w:val="000655DF"/>
    <w:rsid w:val="000655FD"/>
    <w:rsid w:val="000659C8"/>
    <w:rsid w:val="000659FF"/>
    <w:rsid w:val="0006714C"/>
    <w:rsid w:val="000671FB"/>
    <w:rsid w:val="000674DE"/>
    <w:rsid w:val="0006753B"/>
    <w:rsid w:val="0006792B"/>
    <w:rsid w:val="00067BA8"/>
    <w:rsid w:val="00067EE0"/>
    <w:rsid w:val="00070193"/>
    <w:rsid w:val="00070454"/>
    <w:rsid w:val="0007055E"/>
    <w:rsid w:val="00070B71"/>
    <w:rsid w:val="00070DDD"/>
    <w:rsid w:val="0007116D"/>
    <w:rsid w:val="00071463"/>
    <w:rsid w:val="000715CF"/>
    <w:rsid w:val="0007170A"/>
    <w:rsid w:val="000719BC"/>
    <w:rsid w:val="00071BBA"/>
    <w:rsid w:val="00071E84"/>
    <w:rsid w:val="00071FD2"/>
    <w:rsid w:val="0007227E"/>
    <w:rsid w:val="0007229C"/>
    <w:rsid w:val="000726E7"/>
    <w:rsid w:val="000726F5"/>
    <w:rsid w:val="0007286F"/>
    <w:rsid w:val="00072D4F"/>
    <w:rsid w:val="00072E1A"/>
    <w:rsid w:val="0007331F"/>
    <w:rsid w:val="00073E3B"/>
    <w:rsid w:val="000742A8"/>
    <w:rsid w:val="00074530"/>
    <w:rsid w:val="00074710"/>
    <w:rsid w:val="000747B6"/>
    <w:rsid w:val="00074AB8"/>
    <w:rsid w:val="00074B3A"/>
    <w:rsid w:val="00074B5E"/>
    <w:rsid w:val="000753CF"/>
    <w:rsid w:val="000754C8"/>
    <w:rsid w:val="000757D8"/>
    <w:rsid w:val="0007585A"/>
    <w:rsid w:val="00075CB2"/>
    <w:rsid w:val="00075F0C"/>
    <w:rsid w:val="00076238"/>
    <w:rsid w:val="00076342"/>
    <w:rsid w:val="00076AB0"/>
    <w:rsid w:val="00076B16"/>
    <w:rsid w:val="00076BBA"/>
    <w:rsid w:val="0007763B"/>
    <w:rsid w:val="00077C37"/>
    <w:rsid w:val="00077E0C"/>
    <w:rsid w:val="00077E8C"/>
    <w:rsid w:val="00077F49"/>
    <w:rsid w:val="00080212"/>
    <w:rsid w:val="00080648"/>
    <w:rsid w:val="00080D7B"/>
    <w:rsid w:val="00080F82"/>
    <w:rsid w:val="00081477"/>
    <w:rsid w:val="00081D2B"/>
    <w:rsid w:val="00081D4B"/>
    <w:rsid w:val="00082019"/>
    <w:rsid w:val="0008206D"/>
    <w:rsid w:val="00082084"/>
    <w:rsid w:val="00082161"/>
    <w:rsid w:val="00082CE0"/>
    <w:rsid w:val="000835FF"/>
    <w:rsid w:val="00083613"/>
    <w:rsid w:val="00083A5B"/>
    <w:rsid w:val="00083DB9"/>
    <w:rsid w:val="00083F3B"/>
    <w:rsid w:val="00084BDF"/>
    <w:rsid w:val="00084ECD"/>
    <w:rsid w:val="00085BF9"/>
    <w:rsid w:val="00085CFA"/>
    <w:rsid w:val="00085DC3"/>
    <w:rsid w:val="000860D8"/>
    <w:rsid w:val="00086515"/>
    <w:rsid w:val="00086AE1"/>
    <w:rsid w:val="000871B0"/>
    <w:rsid w:val="00087E4E"/>
    <w:rsid w:val="000901A2"/>
    <w:rsid w:val="000906FF"/>
    <w:rsid w:val="00090CE7"/>
    <w:rsid w:val="00091077"/>
    <w:rsid w:val="0009180F"/>
    <w:rsid w:val="00091824"/>
    <w:rsid w:val="00091A47"/>
    <w:rsid w:val="00091CEF"/>
    <w:rsid w:val="00091E9A"/>
    <w:rsid w:val="00092553"/>
    <w:rsid w:val="000929FB"/>
    <w:rsid w:val="00092CC3"/>
    <w:rsid w:val="00093259"/>
    <w:rsid w:val="0009352E"/>
    <w:rsid w:val="00093C09"/>
    <w:rsid w:val="000941F4"/>
    <w:rsid w:val="00094FAD"/>
    <w:rsid w:val="00095000"/>
    <w:rsid w:val="00095079"/>
    <w:rsid w:val="0009535C"/>
    <w:rsid w:val="00095BF5"/>
    <w:rsid w:val="00095F15"/>
    <w:rsid w:val="000962F7"/>
    <w:rsid w:val="000967B3"/>
    <w:rsid w:val="00096832"/>
    <w:rsid w:val="00096DCD"/>
    <w:rsid w:val="000970DD"/>
    <w:rsid w:val="000972D3"/>
    <w:rsid w:val="00097708"/>
    <w:rsid w:val="000977CB"/>
    <w:rsid w:val="00097A62"/>
    <w:rsid w:val="00097E31"/>
    <w:rsid w:val="000A0066"/>
    <w:rsid w:val="000A00D7"/>
    <w:rsid w:val="000A013D"/>
    <w:rsid w:val="000A049C"/>
    <w:rsid w:val="000A09ED"/>
    <w:rsid w:val="000A0AD7"/>
    <w:rsid w:val="000A0EEB"/>
    <w:rsid w:val="000A1429"/>
    <w:rsid w:val="000A1880"/>
    <w:rsid w:val="000A21B8"/>
    <w:rsid w:val="000A272C"/>
    <w:rsid w:val="000A2C7C"/>
    <w:rsid w:val="000A36CA"/>
    <w:rsid w:val="000A3909"/>
    <w:rsid w:val="000A39C9"/>
    <w:rsid w:val="000A3B22"/>
    <w:rsid w:val="000A3CB8"/>
    <w:rsid w:val="000A3E19"/>
    <w:rsid w:val="000A43E5"/>
    <w:rsid w:val="000A441D"/>
    <w:rsid w:val="000A4550"/>
    <w:rsid w:val="000A4733"/>
    <w:rsid w:val="000A48E2"/>
    <w:rsid w:val="000A495F"/>
    <w:rsid w:val="000A4C94"/>
    <w:rsid w:val="000A4F85"/>
    <w:rsid w:val="000A5390"/>
    <w:rsid w:val="000A5776"/>
    <w:rsid w:val="000A59FE"/>
    <w:rsid w:val="000A6022"/>
    <w:rsid w:val="000A6110"/>
    <w:rsid w:val="000A6181"/>
    <w:rsid w:val="000A664A"/>
    <w:rsid w:val="000A682E"/>
    <w:rsid w:val="000A7344"/>
    <w:rsid w:val="000B006F"/>
    <w:rsid w:val="000B0804"/>
    <w:rsid w:val="000B0E82"/>
    <w:rsid w:val="000B1105"/>
    <w:rsid w:val="000B1172"/>
    <w:rsid w:val="000B1255"/>
    <w:rsid w:val="000B1382"/>
    <w:rsid w:val="000B13D9"/>
    <w:rsid w:val="000B1495"/>
    <w:rsid w:val="000B1E29"/>
    <w:rsid w:val="000B2225"/>
    <w:rsid w:val="000B2A7E"/>
    <w:rsid w:val="000B30BD"/>
    <w:rsid w:val="000B321E"/>
    <w:rsid w:val="000B33E8"/>
    <w:rsid w:val="000B3410"/>
    <w:rsid w:val="000B3608"/>
    <w:rsid w:val="000B3DC5"/>
    <w:rsid w:val="000B3E82"/>
    <w:rsid w:val="000B43E8"/>
    <w:rsid w:val="000B44B4"/>
    <w:rsid w:val="000B480B"/>
    <w:rsid w:val="000B4878"/>
    <w:rsid w:val="000B519A"/>
    <w:rsid w:val="000B5301"/>
    <w:rsid w:val="000B53C8"/>
    <w:rsid w:val="000B556C"/>
    <w:rsid w:val="000B59C5"/>
    <w:rsid w:val="000B5AF4"/>
    <w:rsid w:val="000B5BFB"/>
    <w:rsid w:val="000B5C2D"/>
    <w:rsid w:val="000B5E79"/>
    <w:rsid w:val="000B5EA9"/>
    <w:rsid w:val="000B6097"/>
    <w:rsid w:val="000B6103"/>
    <w:rsid w:val="000B611A"/>
    <w:rsid w:val="000B6125"/>
    <w:rsid w:val="000B62FB"/>
    <w:rsid w:val="000B648E"/>
    <w:rsid w:val="000B6F8F"/>
    <w:rsid w:val="000B70C5"/>
    <w:rsid w:val="000B726E"/>
    <w:rsid w:val="000B7795"/>
    <w:rsid w:val="000B7836"/>
    <w:rsid w:val="000B78ED"/>
    <w:rsid w:val="000B797B"/>
    <w:rsid w:val="000B7E4F"/>
    <w:rsid w:val="000B7F08"/>
    <w:rsid w:val="000C0435"/>
    <w:rsid w:val="000C0800"/>
    <w:rsid w:val="000C081B"/>
    <w:rsid w:val="000C110B"/>
    <w:rsid w:val="000C1346"/>
    <w:rsid w:val="000C14F2"/>
    <w:rsid w:val="000C15A0"/>
    <w:rsid w:val="000C18AC"/>
    <w:rsid w:val="000C206A"/>
    <w:rsid w:val="000C2482"/>
    <w:rsid w:val="000C29D9"/>
    <w:rsid w:val="000C2B46"/>
    <w:rsid w:val="000C2CB8"/>
    <w:rsid w:val="000C302B"/>
    <w:rsid w:val="000C336C"/>
    <w:rsid w:val="000C33FD"/>
    <w:rsid w:val="000C359E"/>
    <w:rsid w:val="000C391A"/>
    <w:rsid w:val="000C3C93"/>
    <w:rsid w:val="000C4816"/>
    <w:rsid w:val="000C4859"/>
    <w:rsid w:val="000C487B"/>
    <w:rsid w:val="000C4D01"/>
    <w:rsid w:val="000C52BC"/>
    <w:rsid w:val="000C5350"/>
    <w:rsid w:val="000C58B4"/>
    <w:rsid w:val="000C5E04"/>
    <w:rsid w:val="000C5F58"/>
    <w:rsid w:val="000C616B"/>
    <w:rsid w:val="000C61B4"/>
    <w:rsid w:val="000C6321"/>
    <w:rsid w:val="000C7149"/>
    <w:rsid w:val="000C77C4"/>
    <w:rsid w:val="000C7AE1"/>
    <w:rsid w:val="000C7DA9"/>
    <w:rsid w:val="000D014C"/>
    <w:rsid w:val="000D085E"/>
    <w:rsid w:val="000D14DE"/>
    <w:rsid w:val="000D152E"/>
    <w:rsid w:val="000D1989"/>
    <w:rsid w:val="000D1AE2"/>
    <w:rsid w:val="000D1DE0"/>
    <w:rsid w:val="000D2338"/>
    <w:rsid w:val="000D2E12"/>
    <w:rsid w:val="000D35FF"/>
    <w:rsid w:val="000D36F8"/>
    <w:rsid w:val="000D370F"/>
    <w:rsid w:val="000D38B5"/>
    <w:rsid w:val="000D41C4"/>
    <w:rsid w:val="000D4785"/>
    <w:rsid w:val="000D4A8F"/>
    <w:rsid w:val="000D4BC8"/>
    <w:rsid w:val="000D4DE4"/>
    <w:rsid w:val="000D5AB1"/>
    <w:rsid w:val="000D6201"/>
    <w:rsid w:val="000D622F"/>
    <w:rsid w:val="000D6597"/>
    <w:rsid w:val="000D65F0"/>
    <w:rsid w:val="000D69F6"/>
    <w:rsid w:val="000D6C08"/>
    <w:rsid w:val="000D784A"/>
    <w:rsid w:val="000D7D0E"/>
    <w:rsid w:val="000D7D43"/>
    <w:rsid w:val="000D7D88"/>
    <w:rsid w:val="000D7E4D"/>
    <w:rsid w:val="000D7F5F"/>
    <w:rsid w:val="000E052D"/>
    <w:rsid w:val="000E0A3D"/>
    <w:rsid w:val="000E0BCF"/>
    <w:rsid w:val="000E0C80"/>
    <w:rsid w:val="000E0D2B"/>
    <w:rsid w:val="000E12B6"/>
    <w:rsid w:val="000E173E"/>
    <w:rsid w:val="000E1DAB"/>
    <w:rsid w:val="000E2358"/>
    <w:rsid w:val="000E32B1"/>
    <w:rsid w:val="000E34CB"/>
    <w:rsid w:val="000E3542"/>
    <w:rsid w:val="000E3694"/>
    <w:rsid w:val="000E3842"/>
    <w:rsid w:val="000E3859"/>
    <w:rsid w:val="000E3A5D"/>
    <w:rsid w:val="000E413B"/>
    <w:rsid w:val="000E463A"/>
    <w:rsid w:val="000E4844"/>
    <w:rsid w:val="000E48AC"/>
    <w:rsid w:val="000E4DBC"/>
    <w:rsid w:val="000E55BE"/>
    <w:rsid w:val="000E5668"/>
    <w:rsid w:val="000E5ABD"/>
    <w:rsid w:val="000E5BAF"/>
    <w:rsid w:val="000E626D"/>
    <w:rsid w:val="000E6698"/>
    <w:rsid w:val="000E6960"/>
    <w:rsid w:val="000E6BAD"/>
    <w:rsid w:val="000E6E7D"/>
    <w:rsid w:val="000E7376"/>
    <w:rsid w:val="000E73EF"/>
    <w:rsid w:val="000E7D80"/>
    <w:rsid w:val="000F03AC"/>
    <w:rsid w:val="000F05F1"/>
    <w:rsid w:val="000F0B8E"/>
    <w:rsid w:val="000F0BF5"/>
    <w:rsid w:val="000F0C43"/>
    <w:rsid w:val="000F0CEE"/>
    <w:rsid w:val="000F0D68"/>
    <w:rsid w:val="000F151A"/>
    <w:rsid w:val="000F1C1F"/>
    <w:rsid w:val="000F1C7F"/>
    <w:rsid w:val="000F1FDE"/>
    <w:rsid w:val="000F2393"/>
    <w:rsid w:val="000F2B2F"/>
    <w:rsid w:val="000F3707"/>
    <w:rsid w:val="000F386C"/>
    <w:rsid w:val="000F3CDF"/>
    <w:rsid w:val="000F3E9C"/>
    <w:rsid w:val="000F4144"/>
    <w:rsid w:val="000F446C"/>
    <w:rsid w:val="000F4EC1"/>
    <w:rsid w:val="000F5303"/>
    <w:rsid w:val="000F5BC1"/>
    <w:rsid w:val="000F5FFD"/>
    <w:rsid w:val="000F6195"/>
    <w:rsid w:val="000F66B8"/>
    <w:rsid w:val="000F6A4D"/>
    <w:rsid w:val="000F6C81"/>
    <w:rsid w:val="000F7099"/>
    <w:rsid w:val="000F7468"/>
    <w:rsid w:val="000F74D0"/>
    <w:rsid w:val="000F7660"/>
    <w:rsid w:val="000F768D"/>
    <w:rsid w:val="000F7F52"/>
    <w:rsid w:val="00100BBD"/>
    <w:rsid w:val="00100BFD"/>
    <w:rsid w:val="00100C84"/>
    <w:rsid w:val="00100CA0"/>
    <w:rsid w:val="00100CB2"/>
    <w:rsid w:val="001012A4"/>
    <w:rsid w:val="001017FD"/>
    <w:rsid w:val="00101DB3"/>
    <w:rsid w:val="00102058"/>
    <w:rsid w:val="001020E8"/>
    <w:rsid w:val="001024D3"/>
    <w:rsid w:val="00102844"/>
    <w:rsid w:val="00102B9C"/>
    <w:rsid w:val="00102CF4"/>
    <w:rsid w:val="00102EE3"/>
    <w:rsid w:val="0010307C"/>
    <w:rsid w:val="00103142"/>
    <w:rsid w:val="00103853"/>
    <w:rsid w:val="001038C9"/>
    <w:rsid w:val="00103E67"/>
    <w:rsid w:val="00103EC3"/>
    <w:rsid w:val="00104A1C"/>
    <w:rsid w:val="00104A27"/>
    <w:rsid w:val="00104A9C"/>
    <w:rsid w:val="00104DAC"/>
    <w:rsid w:val="00105240"/>
    <w:rsid w:val="001053E1"/>
    <w:rsid w:val="001055BE"/>
    <w:rsid w:val="00105722"/>
    <w:rsid w:val="00105E44"/>
    <w:rsid w:val="00105F63"/>
    <w:rsid w:val="001062FE"/>
    <w:rsid w:val="00106953"/>
    <w:rsid w:val="00107005"/>
    <w:rsid w:val="0010783A"/>
    <w:rsid w:val="00107B24"/>
    <w:rsid w:val="00107BDF"/>
    <w:rsid w:val="0011007B"/>
    <w:rsid w:val="00110516"/>
    <w:rsid w:val="00110D35"/>
    <w:rsid w:val="00111274"/>
    <w:rsid w:val="001116AB"/>
    <w:rsid w:val="00111720"/>
    <w:rsid w:val="00111725"/>
    <w:rsid w:val="00111BA9"/>
    <w:rsid w:val="00112306"/>
    <w:rsid w:val="001123DB"/>
    <w:rsid w:val="0011242F"/>
    <w:rsid w:val="0011272F"/>
    <w:rsid w:val="00112938"/>
    <w:rsid w:val="00112E55"/>
    <w:rsid w:val="001134D3"/>
    <w:rsid w:val="001135C5"/>
    <w:rsid w:val="00113A33"/>
    <w:rsid w:val="00113BAE"/>
    <w:rsid w:val="00114267"/>
    <w:rsid w:val="001148A8"/>
    <w:rsid w:val="00115D1F"/>
    <w:rsid w:val="00115D3A"/>
    <w:rsid w:val="00116ABF"/>
    <w:rsid w:val="00116E62"/>
    <w:rsid w:val="00116F68"/>
    <w:rsid w:val="00117122"/>
    <w:rsid w:val="00117D0A"/>
    <w:rsid w:val="00117F02"/>
    <w:rsid w:val="001200D2"/>
    <w:rsid w:val="001201DD"/>
    <w:rsid w:val="0012022A"/>
    <w:rsid w:val="0012050F"/>
    <w:rsid w:val="00120786"/>
    <w:rsid w:val="00120BB3"/>
    <w:rsid w:val="00121285"/>
    <w:rsid w:val="00121A7F"/>
    <w:rsid w:val="00121B48"/>
    <w:rsid w:val="00121C28"/>
    <w:rsid w:val="00122010"/>
    <w:rsid w:val="001224F3"/>
    <w:rsid w:val="001229A7"/>
    <w:rsid w:val="00122B8B"/>
    <w:rsid w:val="00122CFB"/>
    <w:rsid w:val="00122D5B"/>
    <w:rsid w:val="001237BC"/>
    <w:rsid w:val="00123915"/>
    <w:rsid w:val="00123957"/>
    <w:rsid w:val="00123C22"/>
    <w:rsid w:val="001240F8"/>
    <w:rsid w:val="001247F8"/>
    <w:rsid w:val="00124D94"/>
    <w:rsid w:val="00125074"/>
    <w:rsid w:val="001251A9"/>
    <w:rsid w:val="001251D1"/>
    <w:rsid w:val="001253A4"/>
    <w:rsid w:val="00125FB5"/>
    <w:rsid w:val="00126164"/>
    <w:rsid w:val="00126299"/>
    <w:rsid w:val="001262FB"/>
    <w:rsid w:val="00126328"/>
    <w:rsid w:val="00126B45"/>
    <w:rsid w:val="001270B7"/>
    <w:rsid w:val="00127D79"/>
    <w:rsid w:val="00127E3D"/>
    <w:rsid w:val="001301F8"/>
    <w:rsid w:val="00130274"/>
    <w:rsid w:val="00130D3A"/>
    <w:rsid w:val="00130F73"/>
    <w:rsid w:val="001315FB"/>
    <w:rsid w:val="00131629"/>
    <w:rsid w:val="001319BC"/>
    <w:rsid w:val="00131A1D"/>
    <w:rsid w:val="00132202"/>
    <w:rsid w:val="00132486"/>
    <w:rsid w:val="001332DD"/>
    <w:rsid w:val="00133759"/>
    <w:rsid w:val="00133BFE"/>
    <w:rsid w:val="00133D6C"/>
    <w:rsid w:val="00133EA2"/>
    <w:rsid w:val="00134048"/>
    <w:rsid w:val="001345C4"/>
    <w:rsid w:val="00134927"/>
    <w:rsid w:val="00134B72"/>
    <w:rsid w:val="00134F32"/>
    <w:rsid w:val="00135558"/>
    <w:rsid w:val="001357AC"/>
    <w:rsid w:val="001357BB"/>
    <w:rsid w:val="00135870"/>
    <w:rsid w:val="00135A56"/>
    <w:rsid w:val="00135B14"/>
    <w:rsid w:val="00135E9E"/>
    <w:rsid w:val="00136562"/>
    <w:rsid w:val="00136712"/>
    <w:rsid w:val="001367E6"/>
    <w:rsid w:val="0013694D"/>
    <w:rsid w:val="00136E0E"/>
    <w:rsid w:val="001372FB"/>
    <w:rsid w:val="001373D0"/>
    <w:rsid w:val="001374FF"/>
    <w:rsid w:val="0013782E"/>
    <w:rsid w:val="00137995"/>
    <w:rsid w:val="00137A93"/>
    <w:rsid w:val="00137BE4"/>
    <w:rsid w:val="00137F51"/>
    <w:rsid w:val="0014003F"/>
    <w:rsid w:val="00140D8C"/>
    <w:rsid w:val="001412DD"/>
    <w:rsid w:val="001414E2"/>
    <w:rsid w:val="00141B26"/>
    <w:rsid w:val="00141FF6"/>
    <w:rsid w:val="0014217D"/>
    <w:rsid w:val="001425E4"/>
    <w:rsid w:val="00142603"/>
    <w:rsid w:val="00142F9E"/>
    <w:rsid w:val="00142FA3"/>
    <w:rsid w:val="001431C7"/>
    <w:rsid w:val="001431D2"/>
    <w:rsid w:val="00143716"/>
    <w:rsid w:val="00143EE2"/>
    <w:rsid w:val="00143F85"/>
    <w:rsid w:val="001441C8"/>
    <w:rsid w:val="00144279"/>
    <w:rsid w:val="0014441C"/>
    <w:rsid w:val="001446E8"/>
    <w:rsid w:val="001451B0"/>
    <w:rsid w:val="00145805"/>
    <w:rsid w:val="00145B25"/>
    <w:rsid w:val="00145D58"/>
    <w:rsid w:val="00145DD6"/>
    <w:rsid w:val="001462A8"/>
    <w:rsid w:val="0014634B"/>
    <w:rsid w:val="00146415"/>
    <w:rsid w:val="00147472"/>
    <w:rsid w:val="001478DB"/>
    <w:rsid w:val="001479EE"/>
    <w:rsid w:val="00147E67"/>
    <w:rsid w:val="00150924"/>
    <w:rsid w:val="00150A42"/>
    <w:rsid w:val="00150D83"/>
    <w:rsid w:val="00150D9F"/>
    <w:rsid w:val="00151353"/>
    <w:rsid w:val="00151401"/>
    <w:rsid w:val="001519EE"/>
    <w:rsid w:val="001521A2"/>
    <w:rsid w:val="00152587"/>
    <w:rsid w:val="00152A4D"/>
    <w:rsid w:val="00152C02"/>
    <w:rsid w:val="00152CEA"/>
    <w:rsid w:val="00153A53"/>
    <w:rsid w:val="0015457C"/>
    <w:rsid w:val="001546CA"/>
    <w:rsid w:val="001549C0"/>
    <w:rsid w:val="00154DD2"/>
    <w:rsid w:val="00154DF5"/>
    <w:rsid w:val="00155299"/>
    <w:rsid w:val="001555F2"/>
    <w:rsid w:val="0015588F"/>
    <w:rsid w:val="00155975"/>
    <w:rsid w:val="00155C05"/>
    <w:rsid w:val="00156323"/>
    <w:rsid w:val="001566C2"/>
    <w:rsid w:val="001569BE"/>
    <w:rsid w:val="0015757C"/>
    <w:rsid w:val="00157A49"/>
    <w:rsid w:val="001602F5"/>
    <w:rsid w:val="0016041D"/>
    <w:rsid w:val="00160608"/>
    <w:rsid w:val="001609FA"/>
    <w:rsid w:val="00160A69"/>
    <w:rsid w:val="00160AD9"/>
    <w:rsid w:val="00160FBF"/>
    <w:rsid w:val="00161120"/>
    <w:rsid w:val="00161187"/>
    <w:rsid w:val="00161678"/>
    <w:rsid w:val="00161EEA"/>
    <w:rsid w:val="001620C3"/>
    <w:rsid w:val="00162458"/>
    <w:rsid w:val="00162B91"/>
    <w:rsid w:val="00162D48"/>
    <w:rsid w:val="0016314C"/>
    <w:rsid w:val="00163C8F"/>
    <w:rsid w:val="00163FBD"/>
    <w:rsid w:val="001642C9"/>
    <w:rsid w:val="00164A5E"/>
    <w:rsid w:val="00164A9C"/>
    <w:rsid w:val="00164DB6"/>
    <w:rsid w:val="00164FFF"/>
    <w:rsid w:val="00165072"/>
    <w:rsid w:val="00165188"/>
    <w:rsid w:val="001651A9"/>
    <w:rsid w:val="0016558F"/>
    <w:rsid w:val="00165DB3"/>
    <w:rsid w:val="00165F90"/>
    <w:rsid w:val="001664CD"/>
    <w:rsid w:val="00166528"/>
    <w:rsid w:val="001669FB"/>
    <w:rsid w:val="00166BCD"/>
    <w:rsid w:val="00167001"/>
    <w:rsid w:val="00167055"/>
    <w:rsid w:val="001671D3"/>
    <w:rsid w:val="00167245"/>
    <w:rsid w:val="001679AB"/>
    <w:rsid w:val="001701FB"/>
    <w:rsid w:val="0017069F"/>
    <w:rsid w:val="001707CF"/>
    <w:rsid w:val="0017093A"/>
    <w:rsid w:val="00170B34"/>
    <w:rsid w:val="001711BE"/>
    <w:rsid w:val="001712D9"/>
    <w:rsid w:val="00171361"/>
    <w:rsid w:val="00171397"/>
    <w:rsid w:val="001717C0"/>
    <w:rsid w:val="001718D4"/>
    <w:rsid w:val="00171ADD"/>
    <w:rsid w:val="00172AF5"/>
    <w:rsid w:val="00172E4C"/>
    <w:rsid w:val="001734B7"/>
    <w:rsid w:val="0017390B"/>
    <w:rsid w:val="00173E61"/>
    <w:rsid w:val="0017454F"/>
    <w:rsid w:val="001745A9"/>
    <w:rsid w:val="00174BBF"/>
    <w:rsid w:val="00174CC1"/>
    <w:rsid w:val="001754CF"/>
    <w:rsid w:val="00175ABB"/>
    <w:rsid w:val="00176690"/>
    <w:rsid w:val="00176B3F"/>
    <w:rsid w:val="00177376"/>
    <w:rsid w:val="0017740C"/>
    <w:rsid w:val="00177730"/>
    <w:rsid w:val="00177A9A"/>
    <w:rsid w:val="00180186"/>
    <w:rsid w:val="00180793"/>
    <w:rsid w:val="00180816"/>
    <w:rsid w:val="00181460"/>
    <w:rsid w:val="001816C9"/>
    <w:rsid w:val="001819E1"/>
    <w:rsid w:val="00181A0F"/>
    <w:rsid w:val="00181A6D"/>
    <w:rsid w:val="00181CCE"/>
    <w:rsid w:val="00181D3C"/>
    <w:rsid w:val="00181D5C"/>
    <w:rsid w:val="00181E72"/>
    <w:rsid w:val="00182069"/>
    <w:rsid w:val="001821B6"/>
    <w:rsid w:val="0018236C"/>
    <w:rsid w:val="001826CA"/>
    <w:rsid w:val="00182AA0"/>
    <w:rsid w:val="00182C04"/>
    <w:rsid w:val="0018392E"/>
    <w:rsid w:val="00183983"/>
    <w:rsid w:val="00183EA0"/>
    <w:rsid w:val="00184093"/>
    <w:rsid w:val="001840DB"/>
    <w:rsid w:val="0018414A"/>
    <w:rsid w:val="001841DC"/>
    <w:rsid w:val="00184213"/>
    <w:rsid w:val="00184A09"/>
    <w:rsid w:val="00184FE7"/>
    <w:rsid w:val="001852B9"/>
    <w:rsid w:val="00185F88"/>
    <w:rsid w:val="0018614F"/>
    <w:rsid w:val="00186216"/>
    <w:rsid w:val="00186252"/>
    <w:rsid w:val="001868E6"/>
    <w:rsid w:val="00186A97"/>
    <w:rsid w:val="00186D4C"/>
    <w:rsid w:val="00187153"/>
    <w:rsid w:val="00187308"/>
    <w:rsid w:val="00187370"/>
    <w:rsid w:val="001874A9"/>
    <w:rsid w:val="001875FC"/>
    <w:rsid w:val="001877C8"/>
    <w:rsid w:val="0018794C"/>
    <w:rsid w:val="00187B15"/>
    <w:rsid w:val="0019007D"/>
    <w:rsid w:val="0019008B"/>
    <w:rsid w:val="0019023F"/>
    <w:rsid w:val="001902FA"/>
    <w:rsid w:val="0019044C"/>
    <w:rsid w:val="001905F1"/>
    <w:rsid w:val="00190A4B"/>
    <w:rsid w:val="00190AF5"/>
    <w:rsid w:val="00190BB2"/>
    <w:rsid w:val="00190DC1"/>
    <w:rsid w:val="001913B0"/>
    <w:rsid w:val="001913D8"/>
    <w:rsid w:val="0019140C"/>
    <w:rsid w:val="00191F6C"/>
    <w:rsid w:val="0019265A"/>
    <w:rsid w:val="00192664"/>
    <w:rsid w:val="00192C6F"/>
    <w:rsid w:val="00192CE7"/>
    <w:rsid w:val="001930CA"/>
    <w:rsid w:val="0019314E"/>
    <w:rsid w:val="00193807"/>
    <w:rsid w:val="00193AFE"/>
    <w:rsid w:val="00193D3E"/>
    <w:rsid w:val="00193E12"/>
    <w:rsid w:val="00193E15"/>
    <w:rsid w:val="00193E95"/>
    <w:rsid w:val="00193ED5"/>
    <w:rsid w:val="0019472C"/>
    <w:rsid w:val="00194B17"/>
    <w:rsid w:val="00194F8B"/>
    <w:rsid w:val="00195147"/>
    <w:rsid w:val="00195514"/>
    <w:rsid w:val="00195895"/>
    <w:rsid w:val="0019599B"/>
    <w:rsid w:val="00195A04"/>
    <w:rsid w:val="00195A2B"/>
    <w:rsid w:val="00196290"/>
    <w:rsid w:val="001968A5"/>
    <w:rsid w:val="00196B8B"/>
    <w:rsid w:val="001973C7"/>
    <w:rsid w:val="0019761B"/>
    <w:rsid w:val="001A0077"/>
    <w:rsid w:val="001A051D"/>
    <w:rsid w:val="001A0D20"/>
    <w:rsid w:val="001A0DF0"/>
    <w:rsid w:val="001A0F28"/>
    <w:rsid w:val="001A1535"/>
    <w:rsid w:val="001A17F2"/>
    <w:rsid w:val="001A19A6"/>
    <w:rsid w:val="001A1BB7"/>
    <w:rsid w:val="001A1FAC"/>
    <w:rsid w:val="001A2144"/>
    <w:rsid w:val="001A2397"/>
    <w:rsid w:val="001A25FC"/>
    <w:rsid w:val="001A269B"/>
    <w:rsid w:val="001A29A0"/>
    <w:rsid w:val="001A2AE8"/>
    <w:rsid w:val="001A2F6F"/>
    <w:rsid w:val="001A32B5"/>
    <w:rsid w:val="001A34DE"/>
    <w:rsid w:val="001A38B3"/>
    <w:rsid w:val="001A38DF"/>
    <w:rsid w:val="001A3A9F"/>
    <w:rsid w:val="001A432B"/>
    <w:rsid w:val="001A4401"/>
    <w:rsid w:val="001A5053"/>
    <w:rsid w:val="001A51EE"/>
    <w:rsid w:val="001A6330"/>
    <w:rsid w:val="001A67FC"/>
    <w:rsid w:val="001A69ED"/>
    <w:rsid w:val="001A70F0"/>
    <w:rsid w:val="001A73A2"/>
    <w:rsid w:val="001A7600"/>
    <w:rsid w:val="001A7A6F"/>
    <w:rsid w:val="001A7E83"/>
    <w:rsid w:val="001B096C"/>
    <w:rsid w:val="001B0E30"/>
    <w:rsid w:val="001B0E41"/>
    <w:rsid w:val="001B0F9C"/>
    <w:rsid w:val="001B1641"/>
    <w:rsid w:val="001B169A"/>
    <w:rsid w:val="001B19E1"/>
    <w:rsid w:val="001B2826"/>
    <w:rsid w:val="001B2C76"/>
    <w:rsid w:val="001B2FFE"/>
    <w:rsid w:val="001B3038"/>
    <w:rsid w:val="001B304A"/>
    <w:rsid w:val="001B3422"/>
    <w:rsid w:val="001B3442"/>
    <w:rsid w:val="001B34A2"/>
    <w:rsid w:val="001B3685"/>
    <w:rsid w:val="001B3CEF"/>
    <w:rsid w:val="001B409B"/>
    <w:rsid w:val="001B45EE"/>
    <w:rsid w:val="001B4B83"/>
    <w:rsid w:val="001B4C09"/>
    <w:rsid w:val="001B4CC1"/>
    <w:rsid w:val="001B4DBB"/>
    <w:rsid w:val="001B51C3"/>
    <w:rsid w:val="001B56C3"/>
    <w:rsid w:val="001B5CE5"/>
    <w:rsid w:val="001B6006"/>
    <w:rsid w:val="001B60A5"/>
    <w:rsid w:val="001B696E"/>
    <w:rsid w:val="001B6ABA"/>
    <w:rsid w:val="001B6B7E"/>
    <w:rsid w:val="001B73D0"/>
    <w:rsid w:val="001B74FD"/>
    <w:rsid w:val="001B75AA"/>
    <w:rsid w:val="001B7774"/>
    <w:rsid w:val="001B7D94"/>
    <w:rsid w:val="001C0329"/>
    <w:rsid w:val="001C03F1"/>
    <w:rsid w:val="001C0414"/>
    <w:rsid w:val="001C1503"/>
    <w:rsid w:val="001C16E2"/>
    <w:rsid w:val="001C16F8"/>
    <w:rsid w:val="001C1B65"/>
    <w:rsid w:val="001C1BB3"/>
    <w:rsid w:val="001C1D96"/>
    <w:rsid w:val="001C2538"/>
    <w:rsid w:val="001C2545"/>
    <w:rsid w:val="001C2A2D"/>
    <w:rsid w:val="001C2BDC"/>
    <w:rsid w:val="001C3236"/>
    <w:rsid w:val="001C3BC1"/>
    <w:rsid w:val="001C3D9F"/>
    <w:rsid w:val="001C4160"/>
    <w:rsid w:val="001C4542"/>
    <w:rsid w:val="001C4544"/>
    <w:rsid w:val="001C4D53"/>
    <w:rsid w:val="001C52B1"/>
    <w:rsid w:val="001C55B9"/>
    <w:rsid w:val="001C58AA"/>
    <w:rsid w:val="001C5CF4"/>
    <w:rsid w:val="001C5D14"/>
    <w:rsid w:val="001C60A3"/>
    <w:rsid w:val="001C6461"/>
    <w:rsid w:val="001C6592"/>
    <w:rsid w:val="001C6B38"/>
    <w:rsid w:val="001C6F34"/>
    <w:rsid w:val="001C72D2"/>
    <w:rsid w:val="001C73B6"/>
    <w:rsid w:val="001C76AB"/>
    <w:rsid w:val="001C780B"/>
    <w:rsid w:val="001D030F"/>
    <w:rsid w:val="001D0FAB"/>
    <w:rsid w:val="001D17F3"/>
    <w:rsid w:val="001D1B71"/>
    <w:rsid w:val="001D1BE2"/>
    <w:rsid w:val="001D1F60"/>
    <w:rsid w:val="001D248E"/>
    <w:rsid w:val="001D25CA"/>
    <w:rsid w:val="001D2964"/>
    <w:rsid w:val="001D3318"/>
    <w:rsid w:val="001D3342"/>
    <w:rsid w:val="001D3436"/>
    <w:rsid w:val="001D3442"/>
    <w:rsid w:val="001D37CF"/>
    <w:rsid w:val="001D391D"/>
    <w:rsid w:val="001D3920"/>
    <w:rsid w:val="001D3A3F"/>
    <w:rsid w:val="001D3B7F"/>
    <w:rsid w:val="001D3CB1"/>
    <w:rsid w:val="001D4036"/>
    <w:rsid w:val="001D433F"/>
    <w:rsid w:val="001D4673"/>
    <w:rsid w:val="001D48F7"/>
    <w:rsid w:val="001D5056"/>
    <w:rsid w:val="001D53A4"/>
    <w:rsid w:val="001D5487"/>
    <w:rsid w:val="001D5C99"/>
    <w:rsid w:val="001D5FCD"/>
    <w:rsid w:val="001D6405"/>
    <w:rsid w:val="001D64E0"/>
    <w:rsid w:val="001D6555"/>
    <w:rsid w:val="001D69D5"/>
    <w:rsid w:val="001D6BDE"/>
    <w:rsid w:val="001D6E1B"/>
    <w:rsid w:val="001D7098"/>
    <w:rsid w:val="001D7870"/>
    <w:rsid w:val="001D7B7B"/>
    <w:rsid w:val="001D7D9B"/>
    <w:rsid w:val="001D7E4C"/>
    <w:rsid w:val="001D7F90"/>
    <w:rsid w:val="001E0171"/>
    <w:rsid w:val="001E0882"/>
    <w:rsid w:val="001E0A5A"/>
    <w:rsid w:val="001E0BD6"/>
    <w:rsid w:val="001E10D0"/>
    <w:rsid w:val="001E1216"/>
    <w:rsid w:val="001E12DA"/>
    <w:rsid w:val="001E16E9"/>
    <w:rsid w:val="001E1761"/>
    <w:rsid w:val="001E1D1A"/>
    <w:rsid w:val="001E20F0"/>
    <w:rsid w:val="001E2533"/>
    <w:rsid w:val="001E255F"/>
    <w:rsid w:val="001E2875"/>
    <w:rsid w:val="001E33C8"/>
    <w:rsid w:val="001E3555"/>
    <w:rsid w:val="001E3E21"/>
    <w:rsid w:val="001E4458"/>
    <w:rsid w:val="001E47E7"/>
    <w:rsid w:val="001E4AA4"/>
    <w:rsid w:val="001E5261"/>
    <w:rsid w:val="001E5AA8"/>
    <w:rsid w:val="001E5B82"/>
    <w:rsid w:val="001E6043"/>
    <w:rsid w:val="001E66CF"/>
    <w:rsid w:val="001E6928"/>
    <w:rsid w:val="001E6A9A"/>
    <w:rsid w:val="001E7112"/>
    <w:rsid w:val="001E7691"/>
    <w:rsid w:val="001E7C60"/>
    <w:rsid w:val="001E7D67"/>
    <w:rsid w:val="001E7DF1"/>
    <w:rsid w:val="001F0144"/>
    <w:rsid w:val="001F023B"/>
    <w:rsid w:val="001F085D"/>
    <w:rsid w:val="001F08B2"/>
    <w:rsid w:val="001F0A7D"/>
    <w:rsid w:val="001F0D2A"/>
    <w:rsid w:val="001F17F5"/>
    <w:rsid w:val="001F2507"/>
    <w:rsid w:val="001F29D4"/>
    <w:rsid w:val="001F2A5F"/>
    <w:rsid w:val="001F2B4B"/>
    <w:rsid w:val="001F2C1A"/>
    <w:rsid w:val="001F2F9D"/>
    <w:rsid w:val="001F3033"/>
    <w:rsid w:val="001F3131"/>
    <w:rsid w:val="001F32A6"/>
    <w:rsid w:val="001F3C6C"/>
    <w:rsid w:val="001F3D64"/>
    <w:rsid w:val="001F3E60"/>
    <w:rsid w:val="001F47D1"/>
    <w:rsid w:val="001F4A19"/>
    <w:rsid w:val="001F4CB1"/>
    <w:rsid w:val="001F4F3C"/>
    <w:rsid w:val="001F5A3D"/>
    <w:rsid w:val="001F5AC7"/>
    <w:rsid w:val="001F7A34"/>
    <w:rsid w:val="001F7CE9"/>
    <w:rsid w:val="001F7E24"/>
    <w:rsid w:val="001F7F8A"/>
    <w:rsid w:val="00200B34"/>
    <w:rsid w:val="00200CC6"/>
    <w:rsid w:val="00201636"/>
    <w:rsid w:val="00201761"/>
    <w:rsid w:val="002018D6"/>
    <w:rsid w:val="00201D8D"/>
    <w:rsid w:val="00201DCF"/>
    <w:rsid w:val="00201E4A"/>
    <w:rsid w:val="00202689"/>
    <w:rsid w:val="00202B27"/>
    <w:rsid w:val="00202E97"/>
    <w:rsid w:val="00203055"/>
    <w:rsid w:val="00203260"/>
    <w:rsid w:val="0020358E"/>
    <w:rsid w:val="00203914"/>
    <w:rsid w:val="00203A8A"/>
    <w:rsid w:val="00204EE7"/>
    <w:rsid w:val="0020547E"/>
    <w:rsid w:val="00205857"/>
    <w:rsid w:val="00205909"/>
    <w:rsid w:val="0020597C"/>
    <w:rsid w:val="00205AE8"/>
    <w:rsid w:val="002064EA"/>
    <w:rsid w:val="00206AFD"/>
    <w:rsid w:val="00206E2A"/>
    <w:rsid w:val="00207186"/>
    <w:rsid w:val="00207405"/>
    <w:rsid w:val="00210079"/>
    <w:rsid w:val="002100E9"/>
    <w:rsid w:val="0021079C"/>
    <w:rsid w:val="00211252"/>
    <w:rsid w:val="00211C29"/>
    <w:rsid w:val="00211CC8"/>
    <w:rsid w:val="00211E1B"/>
    <w:rsid w:val="00212756"/>
    <w:rsid w:val="00212BD9"/>
    <w:rsid w:val="00213B67"/>
    <w:rsid w:val="00213B6B"/>
    <w:rsid w:val="00213F16"/>
    <w:rsid w:val="00214042"/>
    <w:rsid w:val="00214716"/>
    <w:rsid w:val="002150EA"/>
    <w:rsid w:val="0021511E"/>
    <w:rsid w:val="0021531D"/>
    <w:rsid w:val="002159EA"/>
    <w:rsid w:val="00215BEE"/>
    <w:rsid w:val="00216170"/>
    <w:rsid w:val="00216CDC"/>
    <w:rsid w:val="00216F54"/>
    <w:rsid w:val="0021719D"/>
    <w:rsid w:val="00217441"/>
    <w:rsid w:val="002177EA"/>
    <w:rsid w:val="002178D9"/>
    <w:rsid w:val="00217932"/>
    <w:rsid w:val="00217A6D"/>
    <w:rsid w:val="00217E7C"/>
    <w:rsid w:val="00220632"/>
    <w:rsid w:val="00220CC1"/>
    <w:rsid w:val="002210F3"/>
    <w:rsid w:val="00221698"/>
    <w:rsid w:val="002219F3"/>
    <w:rsid w:val="00221C2F"/>
    <w:rsid w:val="00221EF5"/>
    <w:rsid w:val="00222EF8"/>
    <w:rsid w:val="0022306B"/>
    <w:rsid w:val="00223554"/>
    <w:rsid w:val="002235B7"/>
    <w:rsid w:val="002235BD"/>
    <w:rsid w:val="002239E4"/>
    <w:rsid w:val="00223F27"/>
    <w:rsid w:val="00224EB7"/>
    <w:rsid w:val="00225690"/>
    <w:rsid w:val="002256D3"/>
    <w:rsid w:val="002256D4"/>
    <w:rsid w:val="00225A15"/>
    <w:rsid w:val="00225AF5"/>
    <w:rsid w:val="002260AB"/>
    <w:rsid w:val="00226137"/>
    <w:rsid w:val="002266D1"/>
    <w:rsid w:val="00226A94"/>
    <w:rsid w:val="00226FFF"/>
    <w:rsid w:val="002270B7"/>
    <w:rsid w:val="0022732A"/>
    <w:rsid w:val="00227642"/>
    <w:rsid w:val="00227710"/>
    <w:rsid w:val="00227BA1"/>
    <w:rsid w:val="00227C5B"/>
    <w:rsid w:val="00227ECD"/>
    <w:rsid w:val="00227FD0"/>
    <w:rsid w:val="00230026"/>
    <w:rsid w:val="002300EB"/>
    <w:rsid w:val="00230244"/>
    <w:rsid w:val="0023031F"/>
    <w:rsid w:val="00230426"/>
    <w:rsid w:val="00230754"/>
    <w:rsid w:val="00231057"/>
    <w:rsid w:val="002316F4"/>
    <w:rsid w:val="00231DE9"/>
    <w:rsid w:val="002324A6"/>
    <w:rsid w:val="00232F90"/>
    <w:rsid w:val="00233247"/>
    <w:rsid w:val="00233BB6"/>
    <w:rsid w:val="00233DA2"/>
    <w:rsid w:val="0023440B"/>
    <w:rsid w:val="002347E6"/>
    <w:rsid w:val="002352DD"/>
    <w:rsid w:val="00235412"/>
    <w:rsid w:val="00235810"/>
    <w:rsid w:val="0023595C"/>
    <w:rsid w:val="002365D6"/>
    <w:rsid w:val="00236BAD"/>
    <w:rsid w:val="002370CB"/>
    <w:rsid w:val="00237C37"/>
    <w:rsid w:val="00237C91"/>
    <w:rsid w:val="00237CC1"/>
    <w:rsid w:val="00237D69"/>
    <w:rsid w:val="00237F32"/>
    <w:rsid w:val="00237F34"/>
    <w:rsid w:val="0024083D"/>
    <w:rsid w:val="002410B3"/>
    <w:rsid w:val="002413C5"/>
    <w:rsid w:val="00241B33"/>
    <w:rsid w:val="00241F82"/>
    <w:rsid w:val="0024274C"/>
    <w:rsid w:val="00242A24"/>
    <w:rsid w:val="00242B95"/>
    <w:rsid w:val="002435E8"/>
    <w:rsid w:val="0024402E"/>
    <w:rsid w:val="00244212"/>
    <w:rsid w:val="0024492E"/>
    <w:rsid w:val="00244C45"/>
    <w:rsid w:val="00244DBF"/>
    <w:rsid w:val="0024580F"/>
    <w:rsid w:val="002458CF"/>
    <w:rsid w:val="00245B68"/>
    <w:rsid w:val="00245B7F"/>
    <w:rsid w:val="00245BC3"/>
    <w:rsid w:val="00245D8B"/>
    <w:rsid w:val="002465B2"/>
    <w:rsid w:val="002465E6"/>
    <w:rsid w:val="00246799"/>
    <w:rsid w:val="0024702A"/>
    <w:rsid w:val="002470CF"/>
    <w:rsid w:val="00247447"/>
    <w:rsid w:val="002477B9"/>
    <w:rsid w:val="002478F6"/>
    <w:rsid w:val="0024794E"/>
    <w:rsid w:val="00247B1B"/>
    <w:rsid w:val="00250026"/>
    <w:rsid w:val="0025071A"/>
    <w:rsid w:val="00250A09"/>
    <w:rsid w:val="00250B97"/>
    <w:rsid w:val="00251152"/>
    <w:rsid w:val="0025118C"/>
    <w:rsid w:val="002514EC"/>
    <w:rsid w:val="002516EE"/>
    <w:rsid w:val="00251CC0"/>
    <w:rsid w:val="002523D5"/>
    <w:rsid w:val="002524C5"/>
    <w:rsid w:val="00252582"/>
    <w:rsid w:val="002533C1"/>
    <w:rsid w:val="0025349A"/>
    <w:rsid w:val="00253601"/>
    <w:rsid w:val="00253BB2"/>
    <w:rsid w:val="00253FA4"/>
    <w:rsid w:val="00254501"/>
    <w:rsid w:val="00254745"/>
    <w:rsid w:val="002547A3"/>
    <w:rsid w:val="00254E08"/>
    <w:rsid w:val="00255A9F"/>
    <w:rsid w:val="00255ED4"/>
    <w:rsid w:val="002560AD"/>
    <w:rsid w:val="002562C4"/>
    <w:rsid w:val="0025650A"/>
    <w:rsid w:val="0025675B"/>
    <w:rsid w:val="002573BB"/>
    <w:rsid w:val="00257486"/>
    <w:rsid w:val="00257AE5"/>
    <w:rsid w:val="00257C36"/>
    <w:rsid w:val="00260406"/>
    <w:rsid w:val="00260DDE"/>
    <w:rsid w:val="00261318"/>
    <w:rsid w:val="00261977"/>
    <w:rsid w:val="002619C4"/>
    <w:rsid w:val="00261FEC"/>
    <w:rsid w:val="00262368"/>
    <w:rsid w:val="00262400"/>
    <w:rsid w:val="00262B2B"/>
    <w:rsid w:val="00262F7D"/>
    <w:rsid w:val="002630E8"/>
    <w:rsid w:val="00263130"/>
    <w:rsid w:val="00263F98"/>
    <w:rsid w:val="0026429C"/>
    <w:rsid w:val="00264C41"/>
    <w:rsid w:val="00264FDE"/>
    <w:rsid w:val="00264FFE"/>
    <w:rsid w:val="00265215"/>
    <w:rsid w:val="0026527F"/>
    <w:rsid w:val="002654F3"/>
    <w:rsid w:val="002656BD"/>
    <w:rsid w:val="00265709"/>
    <w:rsid w:val="00265AE9"/>
    <w:rsid w:val="002665A3"/>
    <w:rsid w:val="00266880"/>
    <w:rsid w:val="00266B17"/>
    <w:rsid w:val="00266D10"/>
    <w:rsid w:val="002674F1"/>
    <w:rsid w:val="002676D4"/>
    <w:rsid w:val="002677D1"/>
    <w:rsid w:val="00267D6C"/>
    <w:rsid w:val="00270049"/>
    <w:rsid w:val="00270455"/>
    <w:rsid w:val="002706C6"/>
    <w:rsid w:val="00270EF9"/>
    <w:rsid w:val="00271F85"/>
    <w:rsid w:val="0027224D"/>
    <w:rsid w:val="00272632"/>
    <w:rsid w:val="0027491D"/>
    <w:rsid w:val="002749B8"/>
    <w:rsid w:val="00274B20"/>
    <w:rsid w:val="00275C97"/>
    <w:rsid w:val="00276D0B"/>
    <w:rsid w:val="00277BAA"/>
    <w:rsid w:val="00277BBC"/>
    <w:rsid w:val="002801C7"/>
    <w:rsid w:val="002803CD"/>
    <w:rsid w:val="002808EC"/>
    <w:rsid w:val="0028095C"/>
    <w:rsid w:val="002809AB"/>
    <w:rsid w:val="00280EFB"/>
    <w:rsid w:val="0028102B"/>
    <w:rsid w:val="00281A1C"/>
    <w:rsid w:val="00282820"/>
    <w:rsid w:val="002829C5"/>
    <w:rsid w:val="00282FC3"/>
    <w:rsid w:val="00283163"/>
    <w:rsid w:val="0028352A"/>
    <w:rsid w:val="00283994"/>
    <w:rsid w:val="00283A1D"/>
    <w:rsid w:val="0028419E"/>
    <w:rsid w:val="002842AA"/>
    <w:rsid w:val="00284E79"/>
    <w:rsid w:val="00284EAA"/>
    <w:rsid w:val="00284F99"/>
    <w:rsid w:val="00285AAB"/>
    <w:rsid w:val="00285E58"/>
    <w:rsid w:val="00286438"/>
    <w:rsid w:val="00286BAB"/>
    <w:rsid w:val="002876BB"/>
    <w:rsid w:val="002878C9"/>
    <w:rsid w:val="00287A91"/>
    <w:rsid w:val="00290A0C"/>
    <w:rsid w:val="0029139C"/>
    <w:rsid w:val="00291789"/>
    <w:rsid w:val="00291A25"/>
    <w:rsid w:val="00292391"/>
    <w:rsid w:val="002923B0"/>
    <w:rsid w:val="00292461"/>
    <w:rsid w:val="0029246F"/>
    <w:rsid w:val="00292580"/>
    <w:rsid w:val="00292BFE"/>
    <w:rsid w:val="00292E79"/>
    <w:rsid w:val="00293014"/>
    <w:rsid w:val="00293111"/>
    <w:rsid w:val="00293138"/>
    <w:rsid w:val="0029319A"/>
    <w:rsid w:val="002931C2"/>
    <w:rsid w:val="0029339C"/>
    <w:rsid w:val="0029359B"/>
    <w:rsid w:val="00294382"/>
    <w:rsid w:val="002943CF"/>
    <w:rsid w:val="0029458E"/>
    <w:rsid w:val="00294797"/>
    <w:rsid w:val="00294ADC"/>
    <w:rsid w:val="00294D6D"/>
    <w:rsid w:val="002955E1"/>
    <w:rsid w:val="00295624"/>
    <w:rsid w:val="00295898"/>
    <w:rsid w:val="002966CC"/>
    <w:rsid w:val="00296D4B"/>
    <w:rsid w:val="002971E5"/>
    <w:rsid w:val="00297BC3"/>
    <w:rsid w:val="002A0CDD"/>
    <w:rsid w:val="002A0ED6"/>
    <w:rsid w:val="002A2018"/>
    <w:rsid w:val="002A2038"/>
    <w:rsid w:val="002A2398"/>
    <w:rsid w:val="002A2AE5"/>
    <w:rsid w:val="002A2D36"/>
    <w:rsid w:val="002A3EC3"/>
    <w:rsid w:val="002A3F1F"/>
    <w:rsid w:val="002A42F5"/>
    <w:rsid w:val="002A4A3A"/>
    <w:rsid w:val="002A4EDC"/>
    <w:rsid w:val="002A5179"/>
    <w:rsid w:val="002A5452"/>
    <w:rsid w:val="002A553F"/>
    <w:rsid w:val="002A5A7A"/>
    <w:rsid w:val="002A5CEC"/>
    <w:rsid w:val="002A6368"/>
    <w:rsid w:val="002A684E"/>
    <w:rsid w:val="002A6D7A"/>
    <w:rsid w:val="002A73B4"/>
    <w:rsid w:val="002A768C"/>
    <w:rsid w:val="002A7917"/>
    <w:rsid w:val="002A7A01"/>
    <w:rsid w:val="002A7A14"/>
    <w:rsid w:val="002A7B8D"/>
    <w:rsid w:val="002A7C77"/>
    <w:rsid w:val="002A7F45"/>
    <w:rsid w:val="002A7FBF"/>
    <w:rsid w:val="002B072E"/>
    <w:rsid w:val="002B1266"/>
    <w:rsid w:val="002B1BA8"/>
    <w:rsid w:val="002B1E10"/>
    <w:rsid w:val="002B21EB"/>
    <w:rsid w:val="002B256E"/>
    <w:rsid w:val="002B2B89"/>
    <w:rsid w:val="002B3EC3"/>
    <w:rsid w:val="002B4255"/>
    <w:rsid w:val="002B46E4"/>
    <w:rsid w:val="002B4C66"/>
    <w:rsid w:val="002B51CB"/>
    <w:rsid w:val="002B51CD"/>
    <w:rsid w:val="002B5613"/>
    <w:rsid w:val="002B5616"/>
    <w:rsid w:val="002B5F2B"/>
    <w:rsid w:val="002B6381"/>
    <w:rsid w:val="002B67C5"/>
    <w:rsid w:val="002B6D9D"/>
    <w:rsid w:val="002B7083"/>
    <w:rsid w:val="002B71BE"/>
    <w:rsid w:val="002B78F7"/>
    <w:rsid w:val="002C05A0"/>
    <w:rsid w:val="002C09D7"/>
    <w:rsid w:val="002C0B29"/>
    <w:rsid w:val="002C0B68"/>
    <w:rsid w:val="002C0E3A"/>
    <w:rsid w:val="002C12E5"/>
    <w:rsid w:val="002C1633"/>
    <w:rsid w:val="002C1667"/>
    <w:rsid w:val="002C1734"/>
    <w:rsid w:val="002C1A24"/>
    <w:rsid w:val="002C27F9"/>
    <w:rsid w:val="002C2BE8"/>
    <w:rsid w:val="002C31E7"/>
    <w:rsid w:val="002C35C5"/>
    <w:rsid w:val="002C3618"/>
    <w:rsid w:val="002C36D2"/>
    <w:rsid w:val="002C377C"/>
    <w:rsid w:val="002C3815"/>
    <w:rsid w:val="002C38A7"/>
    <w:rsid w:val="002C38BE"/>
    <w:rsid w:val="002C3A8E"/>
    <w:rsid w:val="002C3D3F"/>
    <w:rsid w:val="002C450B"/>
    <w:rsid w:val="002C4683"/>
    <w:rsid w:val="002C4D31"/>
    <w:rsid w:val="002C5578"/>
    <w:rsid w:val="002C58BF"/>
    <w:rsid w:val="002C5935"/>
    <w:rsid w:val="002C5B6B"/>
    <w:rsid w:val="002C5BB7"/>
    <w:rsid w:val="002C5BD3"/>
    <w:rsid w:val="002C66BD"/>
    <w:rsid w:val="002C69CB"/>
    <w:rsid w:val="002C6DD9"/>
    <w:rsid w:val="002C7487"/>
    <w:rsid w:val="002C7910"/>
    <w:rsid w:val="002C7D39"/>
    <w:rsid w:val="002C7EF3"/>
    <w:rsid w:val="002D0266"/>
    <w:rsid w:val="002D0E57"/>
    <w:rsid w:val="002D0E7B"/>
    <w:rsid w:val="002D1372"/>
    <w:rsid w:val="002D1391"/>
    <w:rsid w:val="002D1E00"/>
    <w:rsid w:val="002D1EB9"/>
    <w:rsid w:val="002D2016"/>
    <w:rsid w:val="002D2390"/>
    <w:rsid w:val="002D2462"/>
    <w:rsid w:val="002D2636"/>
    <w:rsid w:val="002D2D5A"/>
    <w:rsid w:val="002D2F0C"/>
    <w:rsid w:val="002D31B0"/>
    <w:rsid w:val="002D37E2"/>
    <w:rsid w:val="002D4135"/>
    <w:rsid w:val="002D425D"/>
    <w:rsid w:val="002D4374"/>
    <w:rsid w:val="002D4383"/>
    <w:rsid w:val="002D4CEA"/>
    <w:rsid w:val="002D4F6F"/>
    <w:rsid w:val="002D59A1"/>
    <w:rsid w:val="002D5D4E"/>
    <w:rsid w:val="002D5E07"/>
    <w:rsid w:val="002D6678"/>
    <w:rsid w:val="002D6A0C"/>
    <w:rsid w:val="002D6C13"/>
    <w:rsid w:val="002D6DFF"/>
    <w:rsid w:val="002D7A9A"/>
    <w:rsid w:val="002D7AE1"/>
    <w:rsid w:val="002D7BB7"/>
    <w:rsid w:val="002D7C49"/>
    <w:rsid w:val="002D7CA3"/>
    <w:rsid w:val="002E070D"/>
    <w:rsid w:val="002E0777"/>
    <w:rsid w:val="002E0B11"/>
    <w:rsid w:val="002E0BC1"/>
    <w:rsid w:val="002E1396"/>
    <w:rsid w:val="002E220D"/>
    <w:rsid w:val="002E236F"/>
    <w:rsid w:val="002E244F"/>
    <w:rsid w:val="002E2665"/>
    <w:rsid w:val="002E2B12"/>
    <w:rsid w:val="002E2B5C"/>
    <w:rsid w:val="002E2FC0"/>
    <w:rsid w:val="002E3296"/>
    <w:rsid w:val="002E3AE2"/>
    <w:rsid w:val="002E3F11"/>
    <w:rsid w:val="002E421E"/>
    <w:rsid w:val="002E5701"/>
    <w:rsid w:val="002E585D"/>
    <w:rsid w:val="002E5FB7"/>
    <w:rsid w:val="002E62EF"/>
    <w:rsid w:val="002E6369"/>
    <w:rsid w:val="002E6479"/>
    <w:rsid w:val="002E6D05"/>
    <w:rsid w:val="002E6FD2"/>
    <w:rsid w:val="002E7093"/>
    <w:rsid w:val="002E72A1"/>
    <w:rsid w:val="002F0AC4"/>
    <w:rsid w:val="002F0EDC"/>
    <w:rsid w:val="002F0F27"/>
    <w:rsid w:val="002F0FD9"/>
    <w:rsid w:val="002F1034"/>
    <w:rsid w:val="002F1078"/>
    <w:rsid w:val="002F1299"/>
    <w:rsid w:val="002F19CD"/>
    <w:rsid w:val="002F19DA"/>
    <w:rsid w:val="002F1A6F"/>
    <w:rsid w:val="002F1CB3"/>
    <w:rsid w:val="002F1DA0"/>
    <w:rsid w:val="002F2A6C"/>
    <w:rsid w:val="002F2CCB"/>
    <w:rsid w:val="002F2D15"/>
    <w:rsid w:val="002F2EF5"/>
    <w:rsid w:val="002F323D"/>
    <w:rsid w:val="002F3A5B"/>
    <w:rsid w:val="002F3AB8"/>
    <w:rsid w:val="002F3AC7"/>
    <w:rsid w:val="002F3ACB"/>
    <w:rsid w:val="002F3C71"/>
    <w:rsid w:val="002F443D"/>
    <w:rsid w:val="002F4538"/>
    <w:rsid w:val="002F46C7"/>
    <w:rsid w:val="002F4773"/>
    <w:rsid w:val="002F488B"/>
    <w:rsid w:val="002F4DE1"/>
    <w:rsid w:val="002F5B35"/>
    <w:rsid w:val="002F5C4C"/>
    <w:rsid w:val="002F65DD"/>
    <w:rsid w:val="002F6C84"/>
    <w:rsid w:val="002F6E44"/>
    <w:rsid w:val="002F6EED"/>
    <w:rsid w:val="002F709A"/>
    <w:rsid w:val="002F72B1"/>
    <w:rsid w:val="002F74F1"/>
    <w:rsid w:val="002F75F3"/>
    <w:rsid w:val="002F7EAA"/>
    <w:rsid w:val="003006A4"/>
    <w:rsid w:val="00300F0B"/>
    <w:rsid w:val="00301067"/>
    <w:rsid w:val="003017A2"/>
    <w:rsid w:val="0030186C"/>
    <w:rsid w:val="00301D84"/>
    <w:rsid w:val="00302571"/>
    <w:rsid w:val="003025BD"/>
    <w:rsid w:val="00302CAB"/>
    <w:rsid w:val="003035BB"/>
    <w:rsid w:val="00303B37"/>
    <w:rsid w:val="00303BCA"/>
    <w:rsid w:val="00303E9E"/>
    <w:rsid w:val="00304B1D"/>
    <w:rsid w:val="00304BCD"/>
    <w:rsid w:val="00304DFD"/>
    <w:rsid w:val="00304F31"/>
    <w:rsid w:val="00305097"/>
    <w:rsid w:val="00305428"/>
    <w:rsid w:val="003054C0"/>
    <w:rsid w:val="00305580"/>
    <w:rsid w:val="003060B2"/>
    <w:rsid w:val="0030660E"/>
    <w:rsid w:val="00306B82"/>
    <w:rsid w:val="00307024"/>
    <w:rsid w:val="00307037"/>
    <w:rsid w:val="003071B8"/>
    <w:rsid w:val="0030754C"/>
    <w:rsid w:val="00307C57"/>
    <w:rsid w:val="00310089"/>
    <w:rsid w:val="00310214"/>
    <w:rsid w:val="00310851"/>
    <w:rsid w:val="0031088F"/>
    <w:rsid w:val="00310C43"/>
    <w:rsid w:val="0031181F"/>
    <w:rsid w:val="00312045"/>
    <w:rsid w:val="00312873"/>
    <w:rsid w:val="00312A66"/>
    <w:rsid w:val="00312CA4"/>
    <w:rsid w:val="00312F28"/>
    <w:rsid w:val="00313A71"/>
    <w:rsid w:val="00314170"/>
    <w:rsid w:val="00314B2B"/>
    <w:rsid w:val="003150C6"/>
    <w:rsid w:val="00315A36"/>
    <w:rsid w:val="00315A5A"/>
    <w:rsid w:val="00315A6B"/>
    <w:rsid w:val="00315DD7"/>
    <w:rsid w:val="003163F6"/>
    <w:rsid w:val="003164B2"/>
    <w:rsid w:val="00316589"/>
    <w:rsid w:val="00316B58"/>
    <w:rsid w:val="00316E84"/>
    <w:rsid w:val="003176A6"/>
    <w:rsid w:val="00317B5E"/>
    <w:rsid w:val="00320045"/>
    <w:rsid w:val="00320339"/>
    <w:rsid w:val="00320A33"/>
    <w:rsid w:val="00320E71"/>
    <w:rsid w:val="0032148D"/>
    <w:rsid w:val="003215BC"/>
    <w:rsid w:val="00321839"/>
    <w:rsid w:val="00321B0A"/>
    <w:rsid w:val="00321CBC"/>
    <w:rsid w:val="00321D27"/>
    <w:rsid w:val="00322257"/>
    <w:rsid w:val="003225DA"/>
    <w:rsid w:val="00322D2C"/>
    <w:rsid w:val="00322EDB"/>
    <w:rsid w:val="003231B1"/>
    <w:rsid w:val="00323422"/>
    <w:rsid w:val="00323541"/>
    <w:rsid w:val="00323B61"/>
    <w:rsid w:val="00323CD9"/>
    <w:rsid w:val="00323F67"/>
    <w:rsid w:val="003249A9"/>
    <w:rsid w:val="00324C8B"/>
    <w:rsid w:val="00325620"/>
    <w:rsid w:val="00325BE8"/>
    <w:rsid w:val="00326914"/>
    <w:rsid w:val="0032749A"/>
    <w:rsid w:val="003276EA"/>
    <w:rsid w:val="00327706"/>
    <w:rsid w:val="003278CE"/>
    <w:rsid w:val="003278E8"/>
    <w:rsid w:val="00327A31"/>
    <w:rsid w:val="00327EA6"/>
    <w:rsid w:val="00327EC6"/>
    <w:rsid w:val="00330677"/>
    <w:rsid w:val="0033084A"/>
    <w:rsid w:val="00330E1D"/>
    <w:rsid w:val="00331243"/>
    <w:rsid w:val="003316C0"/>
    <w:rsid w:val="00331F4F"/>
    <w:rsid w:val="00332477"/>
    <w:rsid w:val="003327BC"/>
    <w:rsid w:val="003330FC"/>
    <w:rsid w:val="0033363D"/>
    <w:rsid w:val="00333E21"/>
    <w:rsid w:val="003342BB"/>
    <w:rsid w:val="0033431E"/>
    <w:rsid w:val="00334473"/>
    <w:rsid w:val="00334818"/>
    <w:rsid w:val="00334C49"/>
    <w:rsid w:val="00335033"/>
    <w:rsid w:val="00335689"/>
    <w:rsid w:val="00335C01"/>
    <w:rsid w:val="00335C2C"/>
    <w:rsid w:val="00335FE0"/>
    <w:rsid w:val="003361C0"/>
    <w:rsid w:val="00336376"/>
    <w:rsid w:val="003365D9"/>
    <w:rsid w:val="003369A9"/>
    <w:rsid w:val="00336D7A"/>
    <w:rsid w:val="0033798B"/>
    <w:rsid w:val="0034008E"/>
    <w:rsid w:val="0034011F"/>
    <w:rsid w:val="00340274"/>
    <w:rsid w:val="00340AB1"/>
    <w:rsid w:val="00340D7B"/>
    <w:rsid w:val="00340F20"/>
    <w:rsid w:val="00341404"/>
    <w:rsid w:val="00341AF7"/>
    <w:rsid w:val="00341D98"/>
    <w:rsid w:val="003420EE"/>
    <w:rsid w:val="003421E1"/>
    <w:rsid w:val="00343634"/>
    <w:rsid w:val="0034389D"/>
    <w:rsid w:val="00344B16"/>
    <w:rsid w:val="00344C91"/>
    <w:rsid w:val="00344DDC"/>
    <w:rsid w:val="0034508D"/>
    <w:rsid w:val="0034544D"/>
    <w:rsid w:val="003456B5"/>
    <w:rsid w:val="00345C7B"/>
    <w:rsid w:val="00345DC1"/>
    <w:rsid w:val="00345EF4"/>
    <w:rsid w:val="00345EFB"/>
    <w:rsid w:val="003460EA"/>
    <w:rsid w:val="00346784"/>
    <w:rsid w:val="00346B4F"/>
    <w:rsid w:val="0034730D"/>
    <w:rsid w:val="003476DA"/>
    <w:rsid w:val="003501C7"/>
    <w:rsid w:val="00350674"/>
    <w:rsid w:val="003513D4"/>
    <w:rsid w:val="00351417"/>
    <w:rsid w:val="00351432"/>
    <w:rsid w:val="003519F4"/>
    <w:rsid w:val="00351CB1"/>
    <w:rsid w:val="00351F18"/>
    <w:rsid w:val="0035213B"/>
    <w:rsid w:val="00352ABB"/>
    <w:rsid w:val="00352E46"/>
    <w:rsid w:val="00352F9B"/>
    <w:rsid w:val="00352FE9"/>
    <w:rsid w:val="0035316A"/>
    <w:rsid w:val="00353480"/>
    <w:rsid w:val="003535CF"/>
    <w:rsid w:val="00353714"/>
    <w:rsid w:val="003538F9"/>
    <w:rsid w:val="00353AF5"/>
    <w:rsid w:val="00353EF4"/>
    <w:rsid w:val="0035406F"/>
    <w:rsid w:val="003545AB"/>
    <w:rsid w:val="00356193"/>
    <w:rsid w:val="00356A9A"/>
    <w:rsid w:val="00356EB0"/>
    <w:rsid w:val="00356FB8"/>
    <w:rsid w:val="0035765B"/>
    <w:rsid w:val="003576DE"/>
    <w:rsid w:val="00357769"/>
    <w:rsid w:val="003578AA"/>
    <w:rsid w:val="00357C0F"/>
    <w:rsid w:val="00357DB1"/>
    <w:rsid w:val="00360174"/>
    <w:rsid w:val="0036046D"/>
    <w:rsid w:val="003605B2"/>
    <w:rsid w:val="00360C3B"/>
    <w:rsid w:val="003610A8"/>
    <w:rsid w:val="003613DF"/>
    <w:rsid w:val="00361803"/>
    <w:rsid w:val="003619BB"/>
    <w:rsid w:val="00361CC9"/>
    <w:rsid w:val="00362082"/>
    <w:rsid w:val="0036273A"/>
    <w:rsid w:val="003627AF"/>
    <w:rsid w:val="00362B2E"/>
    <w:rsid w:val="00363272"/>
    <w:rsid w:val="00363B7A"/>
    <w:rsid w:val="00363CAE"/>
    <w:rsid w:val="00363CBE"/>
    <w:rsid w:val="00363F3E"/>
    <w:rsid w:val="0036497F"/>
    <w:rsid w:val="00364983"/>
    <w:rsid w:val="00364B19"/>
    <w:rsid w:val="00365379"/>
    <w:rsid w:val="0036565A"/>
    <w:rsid w:val="0036577D"/>
    <w:rsid w:val="00365860"/>
    <w:rsid w:val="003659FD"/>
    <w:rsid w:val="00365BEE"/>
    <w:rsid w:val="00365CD4"/>
    <w:rsid w:val="00365FE0"/>
    <w:rsid w:val="00366144"/>
    <w:rsid w:val="00366376"/>
    <w:rsid w:val="00366EEA"/>
    <w:rsid w:val="003678D3"/>
    <w:rsid w:val="00367B3A"/>
    <w:rsid w:val="00367CD5"/>
    <w:rsid w:val="003706AE"/>
    <w:rsid w:val="00370729"/>
    <w:rsid w:val="00370F25"/>
    <w:rsid w:val="00371283"/>
    <w:rsid w:val="0037299B"/>
    <w:rsid w:val="00373473"/>
    <w:rsid w:val="003738F6"/>
    <w:rsid w:val="00373ACA"/>
    <w:rsid w:val="00373D9D"/>
    <w:rsid w:val="003744C8"/>
    <w:rsid w:val="00374785"/>
    <w:rsid w:val="00374B7A"/>
    <w:rsid w:val="00374C67"/>
    <w:rsid w:val="00374DE2"/>
    <w:rsid w:val="00374F7E"/>
    <w:rsid w:val="00375047"/>
    <w:rsid w:val="003751B0"/>
    <w:rsid w:val="00375687"/>
    <w:rsid w:val="0037626A"/>
    <w:rsid w:val="0037644E"/>
    <w:rsid w:val="003768BB"/>
    <w:rsid w:val="00376A3C"/>
    <w:rsid w:val="00376B84"/>
    <w:rsid w:val="0037705B"/>
    <w:rsid w:val="003773FD"/>
    <w:rsid w:val="003775BD"/>
    <w:rsid w:val="00377FC8"/>
    <w:rsid w:val="0038086E"/>
    <w:rsid w:val="00380AE7"/>
    <w:rsid w:val="00380EBA"/>
    <w:rsid w:val="003812DF"/>
    <w:rsid w:val="0038163B"/>
    <w:rsid w:val="00381868"/>
    <w:rsid w:val="00381969"/>
    <w:rsid w:val="00381ABB"/>
    <w:rsid w:val="00381CC0"/>
    <w:rsid w:val="0038281E"/>
    <w:rsid w:val="003829AC"/>
    <w:rsid w:val="00382AB6"/>
    <w:rsid w:val="00382FA1"/>
    <w:rsid w:val="003831A5"/>
    <w:rsid w:val="00383366"/>
    <w:rsid w:val="00383935"/>
    <w:rsid w:val="00383C39"/>
    <w:rsid w:val="00383C4B"/>
    <w:rsid w:val="00384284"/>
    <w:rsid w:val="00384959"/>
    <w:rsid w:val="00384B1D"/>
    <w:rsid w:val="00384FAF"/>
    <w:rsid w:val="00385156"/>
    <w:rsid w:val="003852C5"/>
    <w:rsid w:val="00385D97"/>
    <w:rsid w:val="00385F02"/>
    <w:rsid w:val="003863BC"/>
    <w:rsid w:val="00386823"/>
    <w:rsid w:val="00386CDE"/>
    <w:rsid w:val="0038759B"/>
    <w:rsid w:val="0038771B"/>
    <w:rsid w:val="00390390"/>
    <w:rsid w:val="003906FD"/>
    <w:rsid w:val="00390AFF"/>
    <w:rsid w:val="00390BAD"/>
    <w:rsid w:val="00390CF8"/>
    <w:rsid w:val="00391088"/>
    <w:rsid w:val="003911B7"/>
    <w:rsid w:val="00391753"/>
    <w:rsid w:val="00391ECB"/>
    <w:rsid w:val="00392424"/>
    <w:rsid w:val="003924E7"/>
    <w:rsid w:val="00392739"/>
    <w:rsid w:val="00392780"/>
    <w:rsid w:val="003928A1"/>
    <w:rsid w:val="00392992"/>
    <w:rsid w:val="003929A2"/>
    <w:rsid w:val="00392A3A"/>
    <w:rsid w:val="0039315C"/>
    <w:rsid w:val="00393364"/>
    <w:rsid w:val="00393627"/>
    <w:rsid w:val="00393B19"/>
    <w:rsid w:val="00393D26"/>
    <w:rsid w:val="00393DC0"/>
    <w:rsid w:val="00393DE1"/>
    <w:rsid w:val="00393F34"/>
    <w:rsid w:val="00394113"/>
    <w:rsid w:val="003941EC"/>
    <w:rsid w:val="0039427F"/>
    <w:rsid w:val="00394501"/>
    <w:rsid w:val="003945CD"/>
    <w:rsid w:val="00394A08"/>
    <w:rsid w:val="00394BA0"/>
    <w:rsid w:val="00394EBB"/>
    <w:rsid w:val="00395487"/>
    <w:rsid w:val="00395491"/>
    <w:rsid w:val="003955AA"/>
    <w:rsid w:val="00395F0C"/>
    <w:rsid w:val="00396350"/>
    <w:rsid w:val="00396489"/>
    <w:rsid w:val="003964C6"/>
    <w:rsid w:val="00396D08"/>
    <w:rsid w:val="00397B51"/>
    <w:rsid w:val="00397E12"/>
    <w:rsid w:val="003A03E6"/>
    <w:rsid w:val="003A055E"/>
    <w:rsid w:val="003A06F3"/>
    <w:rsid w:val="003A0ACF"/>
    <w:rsid w:val="003A0C35"/>
    <w:rsid w:val="003A0D60"/>
    <w:rsid w:val="003A108B"/>
    <w:rsid w:val="003A11B7"/>
    <w:rsid w:val="003A16E2"/>
    <w:rsid w:val="003A20D2"/>
    <w:rsid w:val="003A217E"/>
    <w:rsid w:val="003A22A8"/>
    <w:rsid w:val="003A272E"/>
    <w:rsid w:val="003A2AB9"/>
    <w:rsid w:val="003A2DE1"/>
    <w:rsid w:val="003A2F0C"/>
    <w:rsid w:val="003A3869"/>
    <w:rsid w:val="003A399F"/>
    <w:rsid w:val="003A3A99"/>
    <w:rsid w:val="003A3DEA"/>
    <w:rsid w:val="003A3E63"/>
    <w:rsid w:val="003A4024"/>
    <w:rsid w:val="003A4075"/>
    <w:rsid w:val="003A40C6"/>
    <w:rsid w:val="003A468F"/>
    <w:rsid w:val="003A475B"/>
    <w:rsid w:val="003A4C5B"/>
    <w:rsid w:val="003A4CDD"/>
    <w:rsid w:val="003A504A"/>
    <w:rsid w:val="003A5756"/>
    <w:rsid w:val="003A5804"/>
    <w:rsid w:val="003A58EA"/>
    <w:rsid w:val="003A6212"/>
    <w:rsid w:val="003A647F"/>
    <w:rsid w:val="003A66EB"/>
    <w:rsid w:val="003A6FEC"/>
    <w:rsid w:val="003A7212"/>
    <w:rsid w:val="003A7358"/>
    <w:rsid w:val="003A7546"/>
    <w:rsid w:val="003A785C"/>
    <w:rsid w:val="003A7862"/>
    <w:rsid w:val="003A7D94"/>
    <w:rsid w:val="003B0697"/>
    <w:rsid w:val="003B06EF"/>
    <w:rsid w:val="003B16C4"/>
    <w:rsid w:val="003B172D"/>
    <w:rsid w:val="003B17BE"/>
    <w:rsid w:val="003B1DB6"/>
    <w:rsid w:val="003B29FC"/>
    <w:rsid w:val="003B2F2A"/>
    <w:rsid w:val="003B341B"/>
    <w:rsid w:val="003B3AA2"/>
    <w:rsid w:val="003B40B8"/>
    <w:rsid w:val="003B4252"/>
    <w:rsid w:val="003B4940"/>
    <w:rsid w:val="003B4FC4"/>
    <w:rsid w:val="003B52EF"/>
    <w:rsid w:val="003B5521"/>
    <w:rsid w:val="003B56D7"/>
    <w:rsid w:val="003B5F00"/>
    <w:rsid w:val="003B60D8"/>
    <w:rsid w:val="003B6537"/>
    <w:rsid w:val="003B6F6C"/>
    <w:rsid w:val="003B7687"/>
    <w:rsid w:val="003B7782"/>
    <w:rsid w:val="003B7B12"/>
    <w:rsid w:val="003B7E79"/>
    <w:rsid w:val="003C01B0"/>
    <w:rsid w:val="003C072C"/>
    <w:rsid w:val="003C0EFC"/>
    <w:rsid w:val="003C10BB"/>
    <w:rsid w:val="003C1157"/>
    <w:rsid w:val="003C14E0"/>
    <w:rsid w:val="003C1568"/>
    <w:rsid w:val="003C1B8B"/>
    <w:rsid w:val="003C2264"/>
    <w:rsid w:val="003C22BA"/>
    <w:rsid w:val="003C232B"/>
    <w:rsid w:val="003C2366"/>
    <w:rsid w:val="003C2882"/>
    <w:rsid w:val="003C31AD"/>
    <w:rsid w:val="003C3303"/>
    <w:rsid w:val="003C3399"/>
    <w:rsid w:val="003C35EA"/>
    <w:rsid w:val="003C40F3"/>
    <w:rsid w:val="003C4820"/>
    <w:rsid w:val="003C4E24"/>
    <w:rsid w:val="003C4FB4"/>
    <w:rsid w:val="003C5211"/>
    <w:rsid w:val="003C5E2A"/>
    <w:rsid w:val="003C7A64"/>
    <w:rsid w:val="003C7B11"/>
    <w:rsid w:val="003C7B1D"/>
    <w:rsid w:val="003C7EBD"/>
    <w:rsid w:val="003D01AF"/>
    <w:rsid w:val="003D04C4"/>
    <w:rsid w:val="003D0633"/>
    <w:rsid w:val="003D0BE6"/>
    <w:rsid w:val="003D0BF3"/>
    <w:rsid w:val="003D1253"/>
    <w:rsid w:val="003D1EF5"/>
    <w:rsid w:val="003D215C"/>
    <w:rsid w:val="003D2F8A"/>
    <w:rsid w:val="003D3259"/>
    <w:rsid w:val="003D327F"/>
    <w:rsid w:val="003D36FD"/>
    <w:rsid w:val="003D38C9"/>
    <w:rsid w:val="003D3B93"/>
    <w:rsid w:val="003D3DEC"/>
    <w:rsid w:val="003D407B"/>
    <w:rsid w:val="003D54AB"/>
    <w:rsid w:val="003D5A06"/>
    <w:rsid w:val="003D5C92"/>
    <w:rsid w:val="003D5D2D"/>
    <w:rsid w:val="003D60E4"/>
    <w:rsid w:val="003D6F7E"/>
    <w:rsid w:val="003D79D6"/>
    <w:rsid w:val="003D7A19"/>
    <w:rsid w:val="003D7D19"/>
    <w:rsid w:val="003D7F5C"/>
    <w:rsid w:val="003E074E"/>
    <w:rsid w:val="003E0943"/>
    <w:rsid w:val="003E10C4"/>
    <w:rsid w:val="003E1331"/>
    <w:rsid w:val="003E1396"/>
    <w:rsid w:val="003E155F"/>
    <w:rsid w:val="003E18F8"/>
    <w:rsid w:val="003E1A40"/>
    <w:rsid w:val="003E1CB9"/>
    <w:rsid w:val="003E27FF"/>
    <w:rsid w:val="003E2986"/>
    <w:rsid w:val="003E2AFD"/>
    <w:rsid w:val="003E2B6D"/>
    <w:rsid w:val="003E3575"/>
    <w:rsid w:val="003E3789"/>
    <w:rsid w:val="003E3B30"/>
    <w:rsid w:val="003E3F71"/>
    <w:rsid w:val="003E413B"/>
    <w:rsid w:val="003E41D5"/>
    <w:rsid w:val="003E4567"/>
    <w:rsid w:val="003E4ACF"/>
    <w:rsid w:val="003E50E6"/>
    <w:rsid w:val="003E516D"/>
    <w:rsid w:val="003E6221"/>
    <w:rsid w:val="003E6364"/>
    <w:rsid w:val="003E66B9"/>
    <w:rsid w:val="003E6EB7"/>
    <w:rsid w:val="003E7207"/>
    <w:rsid w:val="003E7261"/>
    <w:rsid w:val="003E7409"/>
    <w:rsid w:val="003E765A"/>
    <w:rsid w:val="003E7741"/>
    <w:rsid w:val="003E7A87"/>
    <w:rsid w:val="003E7BC7"/>
    <w:rsid w:val="003E7BFA"/>
    <w:rsid w:val="003E7F41"/>
    <w:rsid w:val="003F0247"/>
    <w:rsid w:val="003F0320"/>
    <w:rsid w:val="003F0E05"/>
    <w:rsid w:val="003F14A7"/>
    <w:rsid w:val="003F20D5"/>
    <w:rsid w:val="003F23DA"/>
    <w:rsid w:val="003F24BB"/>
    <w:rsid w:val="003F2EA3"/>
    <w:rsid w:val="003F33F9"/>
    <w:rsid w:val="003F3795"/>
    <w:rsid w:val="003F3A97"/>
    <w:rsid w:val="003F3B80"/>
    <w:rsid w:val="003F4064"/>
    <w:rsid w:val="003F4111"/>
    <w:rsid w:val="003F46BB"/>
    <w:rsid w:val="003F49A2"/>
    <w:rsid w:val="003F504B"/>
    <w:rsid w:val="003F5BFA"/>
    <w:rsid w:val="003F5E93"/>
    <w:rsid w:val="003F6320"/>
    <w:rsid w:val="003F68D0"/>
    <w:rsid w:val="003F6ABC"/>
    <w:rsid w:val="003F7239"/>
    <w:rsid w:val="003F7677"/>
    <w:rsid w:val="003F7882"/>
    <w:rsid w:val="003F7887"/>
    <w:rsid w:val="003F7D5D"/>
    <w:rsid w:val="003F7EBB"/>
    <w:rsid w:val="003F7FE1"/>
    <w:rsid w:val="004000BB"/>
    <w:rsid w:val="004000F9"/>
    <w:rsid w:val="0040070B"/>
    <w:rsid w:val="00400761"/>
    <w:rsid w:val="0040090B"/>
    <w:rsid w:val="004009D6"/>
    <w:rsid w:val="00400A47"/>
    <w:rsid w:val="00400BE7"/>
    <w:rsid w:val="00400E2C"/>
    <w:rsid w:val="004011C2"/>
    <w:rsid w:val="004020A8"/>
    <w:rsid w:val="00402BB8"/>
    <w:rsid w:val="00402E59"/>
    <w:rsid w:val="00402ECF"/>
    <w:rsid w:val="00403032"/>
    <w:rsid w:val="004037A2"/>
    <w:rsid w:val="00403A35"/>
    <w:rsid w:val="00403EED"/>
    <w:rsid w:val="00404F1F"/>
    <w:rsid w:val="0040511A"/>
    <w:rsid w:val="00405234"/>
    <w:rsid w:val="0040530A"/>
    <w:rsid w:val="00405567"/>
    <w:rsid w:val="004057B3"/>
    <w:rsid w:val="00405DB4"/>
    <w:rsid w:val="0040602C"/>
    <w:rsid w:val="00406110"/>
    <w:rsid w:val="004061F2"/>
    <w:rsid w:val="0040638D"/>
    <w:rsid w:val="00406893"/>
    <w:rsid w:val="0040713F"/>
    <w:rsid w:val="004071C1"/>
    <w:rsid w:val="004071F0"/>
    <w:rsid w:val="00407342"/>
    <w:rsid w:val="0040739F"/>
    <w:rsid w:val="00407663"/>
    <w:rsid w:val="00410227"/>
    <w:rsid w:val="00410317"/>
    <w:rsid w:val="004105CD"/>
    <w:rsid w:val="004107A8"/>
    <w:rsid w:val="00410A8F"/>
    <w:rsid w:val="00410AE4"/>
    <w:rsid w:val="00410C4E"/>
    <w:rsid w:val="00410E67"/>
    <w:rsid w:val="0041118A"/>
    <w:rsid w:val="004113EB"/>
    <w:rsid w:val="00411729"/>
    <w:rsid w:val="00411C3D"/>
    <w:rsid w:val="00411D73"/>
    <w:rsid w:val="00411FB1"/>
    <w:rsid w:val="0041225B"/>
    <w:rsid w:val="004122B6"/>
    <w:rsid w:val="00412725"/>
    <w:rsid w:val="004127A1"/>
    <w:rsid w:val="00412D4A"/>
    <w:rsid w:val="00412E19"/>
    <w:rsid w:val="0041357E"/>
    <w:rsid w:val="0041364E"/>
    <w:rsid w:val="00413C22"/>
    <w:rsid w:val="00413F9A"/>
    <w:rsid w:val="004141B0"/>
    <w:rsid w:val="00414208"/>
    <w:rsid w:val="004147B3"/>
    <w:rsid w:val="00414994"/>
    <w:rsid w:val="00414ED3"/>
    <w:rsid w:val="00415245"/>
    <w:rsid w:val="0041534E"/>
    <w:rsid w:val="004156EB"/>
    <w:rsid w:val="004157CB"/>
    <w:rsid w:val="00415D66"/>
    <w:rsid w:val="00415D69"/>
    <w:rsid w:val="00415E04"/>
    <w:rsid w:val="00415F2B"/>
    <w:rsid w:val="0041676E"/>
    <w:rsid w:val="00416859"/>
    <w:rsid w:val="00417065"/>
    <w:rsid w:val="0041731C"/>
    <w:rsid w:val="0041771E"/>
    <w:rsid w:val="004179C1"/>
    <w:rsid w:val="00417C6E"/>
    <w:rsid w:val="004200DC"/>
    <w:rsid w:val="00420299"/>
    <w:rsid w:val="00420410"/>
    <w:rsid w:val="00420617"/>
    <w:rsid w:val="004206BD"/>
    <w:rsid w:val="0042074E"/>
    <w:rsid w:val="004208A8"/>
    <w:rsid w:val="004208C0"/>
    <w:rsid w:val="00420D9A"/>
    <w:rsid w:val="00420F55"/>
    <w:rsid w:val="00421253"/>
    <w:rsid w:val="00421712"/>
    <w:rsid w:val="00421EAF"/>
    <w:rsid w:val="004220AF"/>
    <w:rsid w:val="0042290D"/>
    <w:rsid w:val="00422C9F"/>
    <w:rsid w:val="00422CAF"/>
    <w:rsid w:val="00422E2E"/>
    <w:rsid w:val="00423112"/>
    <w:rsid w:val="00423227"/>
    <w:rsid w:val="004234DA"/>
    <w:rsid w:val="00423565"/>
    <w:rsid w:val="004236E7"/>
    <w:rsid w:val="00423AF6"/>
    <w:rsid w:val="00423C0D"/>
    <w:rsid w:val="00423F0B"/>
    <w:rsid w:val="0042511B"/>
    <w:rsid w:val="004259C3"/>
    <w:rsid w:val="00425A4D"/>
    <w:rsid w:val="00425C97"/>
    <w:rsid w:val="00425E08"/>
    <w:rsid w:val="00425E2D"/>
    <w:rsid w:val="00425FFB"/>
    <w:rsid w:val="00426150"/>
    <w:rsid w:val="0042661C"/>
    <w:rsid w:val="004267FA"/>
    <w:rsid w:val="00426ACD"/>
    <w:rsid w:val="00426B98"/>
    <w:rsid w:val="00426C2C"/>
    <w:rsid w:val="00426F1D"/>
    <w:rsid w:val="0042744C"/>
    <w:rsid w:val="00427B0B"/>
    <w:rsid w:val="0043001B"/>
    <w:rsid w:val="00430076"/>
    <w:rsid w:val="00430AD9"/>
    <w:rsid w:val="00430DD7"/>
    <w:rsid w:val="00431169"/>
    <w:rsid w:val="0043121D"/>
    <w:rsid w:val="004315D1"/>
    <w:rsid w:val="00431664"/>
    <w:rsid w:val="00431D85"/>
    <w:rsid w:val="00431FB3"/>
    <w:rsid w:val="00432078"/>
    <w:rsid w:val="00432222"/>
    <w:rsid w:val="004322CE"/>
    <w:rsid w:val="0043257D"/>
    <w:rsid w:val="004327FE"/>
    <w:rsid w:val="004328BA"/>
    <w:rsid w:val="00432A77"/>
    <w:rsid w:val="004330E7"/>
    <w:rsid w:val="00433624"/>
    <w:rsid w:val="00433D7A"/>
    <w:rsid w:val="00433E42"/>
    <w:rsid w:val="004342D3"/>
    <w:rsid w:val="00434325"/>
    <w:rsid w:val="00434767"/>
    <w:rsid w:val="00435C70"/>
    <w:rsid w:val="00435D99"/>
    <w:rsid w:val="0043609F"/>
    <w:rsid w:val="004360D2"/>
    <w:rsid w:val="004361D0"/>
    <w:rsid w:val="0043634B"/>
    <w:rsid w:val="00436769"/>
    <w:rsid w:val="00436892"/>
    <w:rsid w:val="00436F06"/>
    <w:rsid w:val="0043768A"/>
    <w:rsid w:val="004402F7"/>
    <w:rsid w:val="00440449"/>
    <w:rsid w:val="004407C1"/>
    <w:rsid w:val="00440BD1"/>
    <w:rsid w:val="00440CB8"/>
    <w:rsid w:val="0044117C"/>
    <w:rsid w:val="004412FF"/>
    <w:rsid w:val="0044148A"/>
    <w:rsid w:val="00441660"/>
    <w:rsid w:val="00441769"/>
    <w:rsid w:val="00441AEF"/>
    <w:rsid w:val="00442F99"/>
    <w:rsid w:val="004431C4"/>
    <w:rsid w:val="00443766"/>
    <w:rsid w:val="0044388D"/>
    <w:rsid w:val="00443FCA"/>
    <w:rsid w:val="004448E6"/>
    <w:rsid w:val="00444BF4"/>
    <w:rsid w:val="00444CC2"/>
    <w:rsid w:val="00444CD6"/>
    <w:rsid w:val="00444FA3"/>
    <w:rsid w:val="00445090"/>
    <w:rsid w:val="004450AD"/>
    <w:rsid w:val="004450D8"/>
    <w:rsid w:val="00445ACB"/>
    <w:rsid w:val="00445E1A"/>
    <w:rsid w:val="00445F5B"/>
    <w:rsid w:val="00445FB4"/>
    <w:rsid w:val="00446333"/>
    <w:rsid w:val="0044666A"/>
    <w:rsid w:val="0044699A"/>
    <w:rsid w:val="00446A80"/>
    <w:rsid w:val="00446D1E"/>
    <w:rsid w:val="0044703B"/>
    <w:rsid w:val="00447202"/>
    <w:rsid w:val="00447633"/>
    <w:rsid w:val="0044781E"/>
    <w:rsid w:val="004478B3"/>
    <w:rsid w:val="004479C5"/>
    <w:rsid w:val="00447BF1"/>
    <w:rsid w:val="00447F2D"/>
    <w:rsid w:val="00450365"/>
    <w:rsid w:val="004503E2"/>
    <w:rsid w:val="00450890"/>
    <w:rsid w:val="00450B25"/>
    <w:rsid w:val="00450CDE"/>
    <w:rsid w:val="00450E06"/>
    <w:rsid w:val="00452109"/>
    <w:rsid w:val="004521B9"/>
    <w:rsid w:val="0045222E"/>
    <w:rsid w:val="00452BE2"/>
    <w:rsid w:val="00452C8B"/>
    <w:rsid w:val="00452EAB"/>
    <w:rsid w:val="0045336A"/>
    <w:rsid w:val="004537B5"/>
    <w:rsid w:val="004537EE"/>
    <w:rsid w:val="0045401F"/>
    <w:rsid w:val="00454959"/>
    <w:rsid w:val="00455204"/>
    <w:rsid w:val="00455285"/>
    <w:rsid w:val="004554A1"/>
    <w:rsid w:val="00455DC9"/>
    <w:rsid w:val="0045649B"/>
    <w:rsid w:val="00456F3D"/>
    <w:rsid w:val="00457207"/>
    <w:rsid w:val="00457400"/>
    <w:rsid w:val="0046005D"/>
    <w:rsid w:val="004603DB"/>
    <w:rsid w:val="00460640"/>
    <w:rsid w:val="00460680"/>
    <w:rsid w:val="00460CD6"/>
    <w:rsid w:val="004610FF"/>
    <w:rsid w:val="00461536"/>
    <w:rsid w:val="00461566"/>
    <w:rsid w:val="004616E4"/>
    <w:rsid w:val="004618CE"/>
    <w:rsid w:val="00461A53"/>
    <w:rsid w:val="00461D65"/>
    <w:rsid w:val="00461EEF"/>
    <w:rsid w:val="00461FA1"/>
    <w:rsid w:val="00462B3F"/>
    <w:rsid w:val="004642C7"/>
    <w:rsid w:val="004645ED"/>
    <w:rsid w:val="00464811"/>
    <w:rsid w:val="00464B57"/>
    <w:rsid w:val="00464E88"/>
    <w:rsid w:val="00464F70"/>
    <w:rsid w:val="004654D5"/>
    <w:rsid w:val="00465834"/>
    <w:rsid w:val="00465E3B"/>
    <w:rsid w:val="00465EDD"/>
    <w:rsid w:val="0046635A"/>
    <w:rsid w:val="00467150"/>
    <w:rsid w:val="004672DA"/>
    <w:rsid w:val="0046734A"/>
    <w:rsid w:val="004674CA"/>
    <w:rsid w:val="004677A2"/>
    <w:rsid w:val="0046786B"/>
    <w:rsid w:val="00467A74"/>
    <w:rsid w:val="00467F41"/>
    <w:rsid w:val="00467F60"/>
    <w:rsid w:val="00470023"/>
    <w:rsid w:val="004702A3"/>
    <w:rsid w:val="004704D4"/>
    <w:rsid w:val="004710CF"/>
    <w:rsid w:val="00471125"/>
    <w:rsid w:val="00471836"/>
    <w:rsid w:val="00471949"/>
    <w:rsid w:val="00471B16"/>
    <w:rsid w:val="00471E9C"/>
    <w:rsid w:val="00471FA7"/>
    <w:rsid w:val="004723E8"/>
    <w:rsid w:val="0047316F"/>
    <w:rsid w:val="004731A6"/>
    <w:rsid w:val="00473204"/>
    <w:rsid w:val="0047325B"/>
    <w:rsid w:val="004736D8"/>
    <w:rsid w:val="0047385D"/>
    <w:rsid w:val="00473863"/>
    <w:rsid w:val="00473FA6"/>
    <w:rsid w:val="00474165"/>
    <w:rsid w:val="00474170"/>
    <w:rsid w:val="004743FC"/>
    <w:rsid w:val="004744DB"/>
    <w:rsid w:val="00474E8D"/>
    <w:rsid w:val="00475034"/>
    <w:rsid w:val="00475228"/>
    <w:rsid w:val="004756F9"/>
    <w:rsid w:val="00475EE1"/>
    <w:rsid w:val="00475F81"/>
    <w:rsid w:val="0047667B"/>
    <w:rsid w:val="00476E3C"/>
    <w:rsid w:val="004802BB"/>
    <w:rsid w:val="00480513"/>
    <w:rsid w:val="00480541"/>
    <w:rsid w:val="00480B92"/>
    <w:rsid w:val="00480C89"/>
    <w:rsid w:val="00480CCF"/>
    <w:rsid w:val="00480E68"/>
    <w:rsid w:val="00480E6A"/>
    <w:rsid w:val="004813F9"/>
    <w:rsid w:val="00481917"/>
    <w:rsid w:val="00481E46"/>
    <w:rsid w:val="004823CE"/>
    <w:rsid w:val="00482685"/>
    <w:rsid w:val="00482BF2"/>
    <w:rsid w:val="0048333C"/>
    <w:rsid w:val="004833F4"/>
    <w:rsid w:val="00483433"/>
    <w:rsid w:val="004834B3"/>
    <w:rsid w:val="00483510"/>
    <w:rsid w:val="00483659"/>
    <w:rsid w:val="0048365C"/>
    <w:rsid w:val="0048369D"/>
    <w:rsid w:val="004837F2"/>
    <w:rsid w:val="00484322"/>
    <w:rsid w:val="004846D6"/>
    <w:rsid w:val="00485079"/>
    <w:rsid w:val="0048537C"/>
    <w:rsid w:val="0048576D"/>
    <w:rsid w:val="00485897"/>
    <w:rsid w:val="004858B8"/>
    <w:rsid w:val="0048592B"/>
    <w:rsid w:val="004861AF"/>
    <w:rsid w:val="004862D8"/>
    <w:rsid w:val="00486326"/>
    <w:rsid w:val="004867F1"/>
    <w:rsid w:val="0048685C"/>
    <w:rsid w:val="00486BF2"/>
    <w:rsid w:val="00486F6C"/>
    <w:rsid w:val="00487EEC"/>
    <w:rsid w:val="00490094"/>
    <w:rsid w:val="004907CC"/>
    <w:rsid w:val="00490A58"/>
    <w:rsid w:val="00490AA8"/>
    <w:rsid w:val="00490B92"/>
    <w:rsid w:val="00490E32"/>
    <w:rsid w:val="00491380"/>
    <w:rsid w:val="0049140A"/>
    <w:rsid w:val="0049141F"/>
    <w:rsid w:val="00491D36"/>
    <w:rsid w:val="0049207A"/>
    <w:rsid w:val="00492186"/>
    <w:rsid w:val="0049259C"/>
    <w:rsid w:val="0049274E"/>
    <w:rsid w:val="00492D67"/>
    <w:rsid w:val="00493191"/>
    <w:rsid w:val="00493513"/>
    <w:rsid w:val="0049373B"/>
    <w:rsid w:val="00493D0F"/>
    <w:rsid w:val="00493E9E"/>
    <w:rsid w:val="004940E8"/>
    <w:rsid w:val="00494989"/>
    <w:rsid w:val="00494A32"/>
    <w:rsid w:val="00494B0A"/>
    <w:rsid w:val="00494B20"/>
    <w:rsid w:val="00494C30"/>
    <w:rsid w:val="0049502B"/>
    <w:rsid w:val="00495A0A"/>
    <w:rsid w:val="00495ABC"/>
    <w:rsid w:val="00495AE3"/>
    <w:rsid w:val="0049601D"/>
    <w:rsid w:val="00496837"/>
    <w:rsid w:val="00497012"/>
    <w:rsid w:val="004971FA"/>
    <w:rsid w:val="0049735B"/>
    <w:rsid w:val="004A01A4"/>
    <w:rsid w:val="004A030E"/>
    <w:rsid w:val="004A041F"/>
    <w:rsid w:val="004A043F"/>
    <w:rsid w:val="004A0E54"/>
    <w:rsid w:val="004A1340"/>
    <w:rsid w:val="004A1545"/>
    <w:rsid w:val="004A2198"/>
    <w:rsid w:val="004A2891"/>
    <w:rsid w:val="004A2DBE"/>
    <w:rsid w:val="004A36BE"/>
    <w:rsid w:val="004A3897"/>
    <w:rsid w:val="004A39EF"/>
    <w:rsid w:val="004A3AE1"/>
    <w:rsid w:val="004A3B3D"/>
    <w:rsid w:val="004A3BB3"/>
    <w:rsid w:val="004A43B7"/>
    <w:rsid w:val="004A486F"/>
    <w:rsid w:val="004A52CD"/>
    <w:rsid w:val="004A554C"/>
    <w:rsid w:val="004A55A7"/>
    <w:rsid w:val="004A56F3"/>
    <w:rsid w:val="004A582A"/>
    <w:rsid w:val="004A5A83"/>
    <w:rsid w:val="004A5B5F"/>
    <w:rsid w:val="004A5C53"/>
    <w:rsid w:val="004A5D32"/>
    <w:rsid w:val="004A5E54"/>
    <w:rsid w:val="004A61D1"/>
    <w:rsid w:val="004A65F2"/>
    <w:rsid w:val="004A66EB"/>
    <w:rsid w:val="004A7510"/>
    <w:rsid w:val="004A76C4"/>
    <w:rsid w:val="004A7A90"/>
    <w:rsid w:val="004A7ADF"/>
    <w:rsid w:val="004A7B9C"/>
    <w:rsid w:val="004A7BF3"/>
    <w:rsid w:val="004A7E5B"/>
    <w:rsid w:val="004B0121"/>
    <w:rsid w:val="004B05B4"/>
    <w:rsid w:val="004B09F7"/>
    <w:rsid w:val="004B0C82"/>
    <w:rsid w:val="004B0E38"/>
    <w:rsid w:val="004B1230"/>
    <w:rsid w:val="004B17F2"/>
    <w:rsid w:val="004B1DC1"/>
    <w:rsid w:val="004B1EA1"/>
    <w:rsid w:val="004B2176"/>
    <w:rsid w:val="004B21B7"/>
    <w:rsid w:val="004B277A"/>
    <w:rsid w:val="004B2A27"/>
    <w:rsid w:val="004B2B4C"/>
    <w:rsid w:val="004B3262"/>
    <w:rsid w:val="004B36C5"/>
    <w:rsid w:val="004B3A70"/>
    <w:rsid w:val="004B3DA4"/>
    <w:rsid w:val="004B43E7"/>
    <w:rsid w:val="004B44BC"/>
    <w:rsid w:val="004B4617"/>
    <w:rsid w:val="004B464E"/>
    <w:rsid w:val="004B46FA"/>
    <w:rsid w:val="004B4930"/>
    <w:rsid w:val="004B4B05"/>
    <w:rsid w:val="004B4D7C"/>
    <w:rsid w:val="004B5442"/>
    <w:rsid w:val="004B5520"/>
    <w:rsid w:val="004B5632"/>
    <w:rsid w:val="004B5F29"/>
    <w:rsid w:val="004B64D4"/>
    <w:rsid w:val="004B66F2"/>
    <w:rsid w:val="004B6A84"/>
    <w:rsid w:val="004B71F9"/>
    <w:rsid w:val="004B7E01"/>
    <w:rsid w:val="004C04D5"/>
    <w:rsid w:val="004C0CC9"/>
    <w:rsid w:val="004C17E0"/>
    <w:rsid w:val="004C1CBA"/>
    <w:rsid w:val="004C1F0F"/>
    <w:rsid w:val="004C1F76"/>
    <w:rsid w:val="004C2636"/>
    <w:rsid w:val="004C2741"/>
    <w:rsid w:val="004C2918"/>
    <w:rsid w:val="004C2CB9"/>
    <w:rsid w:val="004C3C31"/>
    <w:rsid w:val="004C4243"/>
    <w:rsid w:val="004C44F7"/>
    <w:rsid w:val="004C48C1"/>
    <w:rsid w:val="004C4AD3"/>
    <w:rsid w:val="004C50D3"/>
    <w:rsid w:val="004C5230"/>
    <w:rsid w:val="004C5449"/>
    <w:rsid w:val="004C58FB"/>
    <w:rsid w:val="004C62E4"/>
    <w:rsid w:val="004C65B8"/>
    <w:rsid w:val="004C6A20"/>
    <w:rsid w:val="004C72E7"/>
    <w:rsid w:val="004C76BD"/>
    <w:rsid w:val="004C781E"/>
    <w:rsid w:val="004C7D1D"/>
    <w:rsid w:val="004D0706"/>
    <w:rsid w:val="004D0BC5"/>
    <w:rsid w:val="004D0D23"/>
    <w:rsid w:val="004D0F94"/>
    <w:rsid w:val="004D12E1"/>
    <w:rsid w:val="004D1459"/>
    <w:rsid w:val="004D15B2"/>
    <w:rsid w:val="004D1ADC"/>
    <w:rsid w:val="004D1FA6"/>
    <w:rsid w:val="004D25AF"/>
    <w:rsid w:val="004D2E30"/>
    <w:rsid w:val="004D3059"/>
    <w:rsid w:val="004D30E5"/>
    <w:rsid w:val="004D31E1"/>
    <w:rsid w:val="004D3B0C"/>
    <w:rsid w:val="004D3CC8"/>
    <w:rsid w:val="004D3DB1"/>
    <w:rsid w:val="004D4132"/>
    <w:rsid w:val="004D4CF7"/>
    <w:rsid w:val="004D4D25"/>
    <w:rsid w:val="004D51D3"/>
    <w:rsid w:val="004D5746"/>
    <w:rsid w:val="004D5DEE"/>
    <w:rsid w:val="004D60B3"/>
    <w:rsid w:val="004D61D8"/>
    <w:rsid w:val="004D6349"/>
    <w:rsid w:val="004D63A8"/>
    <w:rsid w:val="004D656A"/>
    <w:rsid w:val="004D657F"/>
    <w:rsid w:val="004D65EC"/>
    <w:rsid w:val="004D7398"/>
    <w:rsid w:val="004D73B5"/>
    <w:rsid w:val="004D75C2"/>
    <w:rsid w:val="004E05DD"/>
    <w:rsid w:val="004E0F81"/>
    <w:rsid w:val="004E1196"/>
    <w:rsid w:val="004E1372"/>
    <w:rsid w:val="004E18E1"/>
    <w:rsid w:val="004E1A26"/>
    <w:rsid w:val="004E21AA"/>
    <w:rsid w:val="004E2389"/>
    <w:rsid w:val="004E257D"/>
    <w:rsid w:val="004E3075"/>
    <w:rsid w:val="004E32AA"/>
    <w:rsid w:val="004E32BD"/>
    <w:rsid w:val="004E352C"/>
    <w:rsid w:val="004E37EE"/>
    <w:rsid w:val="004E3AC3"/>
    <w:rsid w:val="004E3F9A"/>
    <w:rsid w:val="004E423C"/>
    <w:rsid w:val="004E44BC"/>
    <w:rsid w:val="004E464C"/>
    <w:rsid w:val="004E46D2"/>
    <w:rsid w:val="004E4A05"/>
    <w:rsid w:val="004E4E5E"/>
    <w:rsid w:val="004E66E1"/>
    <w:rsid w:val="004E6B76"/>
    <w:rsid w:val="004E78D9"/>
    <w:rsid w:val="004F04CF"/>
    <w:rsid w:val="004F0999"/>
    <w:rsid w:val="004F0CC6"/>
    <w:rsid w:val="004F13D8"/>
    <w:rsid w:val="004F1471"/>
    <w:rsid w:val="004F1520"/>
    <w:rsid w:val="004F1861"/>
    <w:rsid w:val="004F1E32"/>
    <w:rsid w:val="004F357D"/>
    <w:rsid w:val="004F3641"/>
    <w:rsid w:val="004F36D3"/>
    <w:rsid w:val="004F40AB"/>
    <w:rsid w:val="004F4CF5"/>
    <w:rsid w:val="004F513A"/>
    <w:rsid w:val="004F5457"/>
    <w:rsid w:val="004F563F"/>
    <w:rsid w:val="004F5AC5"/>
    <w:rsid w:val="004F65B3"/>
    <w:rsid w:val="004F6974"/>
    <w:rsid w:val="004F6B77"/>
    <w:rsid w:val="004F761F"/>
    <w:rsid w:val="004F7631"/>
    <w:rsid w:val="004F795F"/>
    <w:rsid w:val="004F7A4E"/>
    <w:rsid w:val="004F7C15"/>
    <w:rsid w:val="004F7C7B"/>
    <w:rsid w:val="004F7C9B"/>
    <w:rsid w:val="00500439"/>
    <w:rsid w:val="00500441"/>
    <w:rsid w:val="00500446"/>
    <w:rsid w:val="0050084C"/>
    <w:rsid w:val="00500E51"/>
    <w:rsid w:val="00501242"/>
    <w:rsid w:val="005012AD"/>
    <w:rsid w:val="00501574"/>
    <w:rsid w:val="005015E9"/>
    <w:rsid w:val="0050209F"/>
    <w:rsid w:val="00502485"/>
    <w:rsid w:val="0050305D"/>
    <w:rsid w:val="00503328"/>
    <w:rsid w:val="0050339F"/>
    <w:rsid w:val="00503654"/>
    <w:rsid w:val="005038C3"/>
    <w:rsid w:val="00503FBA"/>
    <w:rsid w:val="00504386"/>
    <w:rsid w:val="0050460B"/>
    <w:rsid w:val="00504723"/>
    <w:rsid w:val="00505095"/>
    <w:rsid w:val="0050528B"/>
    <w:rsid w:val="005053A4"/>
    <w:rsid w:val="00505486"/>
    <w:rsid w:val="005056E5"/>
    <w:rsid w:val="00505E2D"/>
    <w:rsid w:val="00506077"/>
    <w:rsid w:val="00506741"/>
    <w:rsid w:val="00506C41"/>
    <w:rsid w:val="0050753C"/>
    <w:rsid w:val="005079F4"/>
    <w:rsid w:val="00507A19"/>
    <w:rsid w:val="005101FA"/>
    <w:rsid w:val="0051028B"/>
    <w:rsid w:val="00510730"/>
    <w:rsid w:val="00510B28"/>
    <w:rsid w:val="00510B99"/>
    <w:rsid w:val="00510E37"/>
    <w:rsid w:val="00511516"/>
    <w:rsid w:val="005116ED"/>
    <w:rsid w:val="00511969"/>
    <w:rsid w:val="00511BAB"/>
    <w:rsid w:val="005121D0"/>
    <w:rsid w:val="005135BA"/>
    <w:rsid w:val="00513A9A"/>
    <w:rsid w:val="00513E1D"/>
    <w:rsid w:val="005141AF"/>
    <w:rsid w:val="005142F8"/>
    <w:rsid w:val="0051451D"/>
    <w:rsid w:val="00515217"/>
    <w:rsid w:val="00515419"/>
    <w:rsid w:val="005156A6"/>
    <w:rsid w:val="00515CE0"/>
    <w:rsid w:val="00515E61"/>
    <w:rsid w:val="005160C5"/>
    <w:rsid w:val="00516127"/>
    <w:rsid w:val="0051647C"/>
    <w:rsid w:val="005165FE"/>
    <w:rsid w:val="00516BDC"/>
    <w:rsid w:val="005171C6"/>
    <w:rsid w:val="005173CA"/>
    <w:rsid w:val="00517A79"/>
    <w:rsid w:val="00517DDC"/>
    <w:rsid w:val="00520898"/>
    <w:rsid w:val="00520CC0"/>
    <w:rsid w:val="00520D2D"/>
    <w:rsid w:val="0052106D"/>
    <w:rsid w:val="005211B5"/>
    <w:rsid w:val="00521399"/>
    <w:rsid w:val="00521580"/>
    <w:rsid w:val="005215BD"/>
    <w:rsid w:val="00521632"/>
    <w:rsid w:val="00521870"/>
    <w:rsid w:val="00521E20"/>
    <w:rsid w:val="00522610"/>
    <w:rsid w:val="00522913"/>
    <w:rsid w:val="00522E06"/>
    <w:rsid w:val="00522ECA"/>
    <w:rsid w:val="00522FFF"/>
    <w:rsid w:val="0052336F"/>
    <w:rsid w:val="0052423D"/>
    <w:rsid w:val="005246EE"/>
    <w:rsid w:val="00524B31"/>
    <w:rsid w:val="0052533F"/>
    <w:rsid w:val="00525AB0"/>
    <w:rsid w:val="00525D22"/>
    <w:rsid w:val="00525E6C"/>
    <w:rsid w:val="00526073"/>
    <w:rsid w:val="00526551"/>
    <w:rsid w:val="00526E32"/>
    <w:rsid w:val="00527252"/>
    <w:rsid w:val="00527A19"/>
    <w:rsid w:val="00527FE6"/>
    <w:rsid w:val="00530059"/>
    <w:rsid w:val="005301AE"/>
    <w:rsid w:val="00530457"/>
    <w:rsid w:val="005308D0"/>
    <w:rsid w:val="00530EB8"/>
    <w:rsid w:val="005310F8"/>
    <w:rsid w:val="005315F5"/>
    <w:rsid w:val="005317A6"/>
    <w:rsid w:val="005318B0"/>
    <w:rsid w:val="00531BD0"/>
    <w:rsid w:val="00531BEF"/>
    <w:rsid w:val="00531D69"/>
    <w:rsid w:val="00531D99"/>
    <w:rsid w:val="00531E00"/>
    <w:rsid w:val="00531EE3"/>
    <w:rsid w:val="00532250"/>
    <w:rsid w:val="005325D5"/>
    <w:rsid w:val="00532E7F"/>
    <w:rsid w:val="00532FCA"/>
    <w:rsid w:val="00533245"/>
    <w:rsid w:val="005338A3"/>
    <w:rsid w:val="00533C64"/>
    <w:rsid w:val="00533E41"/>
    <w:rsid w:val="005345D2"/>
    <w:rsid w:val="0053487E"/>
    <w:rsid w:val="0053490F"/>
    <w:rsid w:val="0053495B"/>
    <w:rsid w:val="00534A0F"/>
    <w:rsid w:val="00534B1F"/>
    <w:rsid w:val="00534BC8"/>
    <w:rsid w:val="005355AC"/>
    <w:rsid w:val="00535759"/>
    <w:rsid w:val="00535866"/>
    <w:rsid w:val="00535969"/>
    <w:rsid w:val="00535E04"/>
    <w:rsid w:val="0053631B"/>
    <w:rsid w:val="005365DC"/>
    <w:rsid w:val="005365F1"/>
    <w:rsid w:val="00536A3E"/>
    <w:rsid w:val="00536B8A"/>
    <w:rsid w:val="00536FFA"/>
    <w:rsid w:val="005376CE"/>
    <w:rsid w:val="005377C9"/>
    <w:rsid w:val="0053783C"/>
    <w:rsid w:val="00537C48"/>
    <w:rsid w:val="005408BA"/>
    <w:rsid w:val="00540C3C"/>
    <w:rsid w:val="00540CA4"/>
    <w:rsid w:val="0054121B"/>
    <w:rsid w:val="005422AE"/>
    <w:rsid w:val="00542AD9"/>
    <w:rsid w:val="00542F28"/>
    <w:rsid w:val="0054332B"/>
    <w:rsid w:val="00543497"/>
    <w:rsid w:val="005434A8"/>
    <w:rsid w:val="00543768"/>
    <w:rsid w:val="00543917"/>
    <w:rsid w:val="00543A60"/>
    <w:rsid w:val="00543ED5"/>
    <w:rsid w:val="00543F84"/>
    <w:rsid w:val="005447A5"/>
    <w:rsid w:val="00544BA5"/>
    <w:rsid w:val="00545200"/>
    <w:rsid w:val="005452C7"/>
    <w:rsid w:val="00545306"/>
    <w:rsid w:val="005455F7"/>
    <w:rsid w:val="0054575C"/>
    <w:rsid w:val="00545798"/>
    <w:rsid w:val="005458B0"/>
    <w:rsid w:val="005458ED"/>
    <w:rsid w:val="005458FE"/>
    <w:rsid w:val="00545D30"/>
    <w:rsid w:val="00545E7C"/>
    <w:rsid w:val="005468E1"/>
    <w:rsid w:val="00546C9C"/>
    <w:rsid w:val="0054715C"/>
    <w:rsid w:val="005472EE"/>
    <w:rsid w:val="005473DD"/>
    <w:rsid w:val="005474A4"/>
    <w:rsid w:val="00547554"/>
    <w:rsid w:val="00547B12"/>
    <w:rsid w:val="00550A2F"/>
    <w:rsid w:val="00550FB7"/>
    <w:rsid w:val="005513A4"/>
    <w:rsid w:val="00551404"/>
    <w:rsid w:val="00551741"/>
    <w:rsid w:val="00551AF0"/>
    <w:rsid w:val="00551E2C"/>
    <w:rsid w:val="00552690"/>
    <w:rsid w:val="005526CF"/>
    <w:rsid w:val="00552D19"/>
    <w:rsid w:val="0055303C"/>
    <w:rsid w:val="00553248"/>
    <w:rsid w:val="0055336B"/>
    <w:rsid w:val="0055365B"/>
    <w:rsid w:val="0055385E"/>
    <w:rsid w:val="00553B66"/>
    <w:rsid w:val="0055404D"/>
    <w:rsid w:val="00554589"/>
    <w:rsid w:val="00554BBF"/>
    <w:rsid w:val="00554EC3"/>
    <w:rsid w:val="00555023"/>
    <w:rsid w:val="00555F61"/>
    <w:rsid w:val="005561C2"/>
    <w:rsid w:val="0055646A"/>
    <w:rsid w:val="005569B8"/>
    <w:rsid w:val="00556A17"/>
    <w:rsid w:val="00556A5B"/>
    <w:rsid w:val="00556CEC"/>
    <w:rsid w:val="005570D2"/>
    <w:rsid w:val="005573FB"/>
    <w:rsid w:val="00557C21"/>
    <w:rsid w:val="00557C38"/>
    <w:rsid w:val="00557C40"/>
    <w:rsid w:val="00557DBD"/>
    <w:rsid w:val="005606C6"/>
    <w:rsid w:val="00560C30"/>
    <w:rsid w:val="00561047"/>
    <w:rsid w:val="005610CF"/>
    <w:rsid w:val="005611CE"/>
    <w:rsid w:val="00561446"/>
    <w:rsid w:val="005614EC"/>
    <w:rsid w:val="00561884"/>
    <w:rsid w:val="00562649"/>
    <w:rsid w:val="00562742"/>
    <w:rsid w:val="00562A84"/>
    <w:rsid w:val="00562A8D"/>
    <w:rsid w:val="00562B5F"/>
    <w:rsid w:val="00562DF4"/>
    <w:rsid w:val="00562E20"/>
    <w:rsid w:val="0056330F"/>
    <w:rsid w:val="00563524"/>
    <w:rsid w:val="005635BE"/>
    <w:rsid w:val="00563730"/>
    <w:rsid w:val="00563955"/>
    <w:rsid w:val="00563FC3"/>
    <w:rsid w:val="00564206"/>
    <w:rsid w:val="00564545"/>
    <w:rsid w:val="00564586"/>
    <w:rsid w:val="005646A0"/>
    <w:rsid w:val="005646B8"/>
    <w:rsid w:val="00565F03"/>
    <w:rsid w:val="005664EE"/>
    <w:rsid w:val="005669B2"/>
    <w:rsid w:val="00566EAC"/>
    <w:rsid w:val="0056726D"/>
    <w:rsid w:val="0057056B"/>
    <w:rsid w:val="0057087D"/>
    <w:rsid w:val="00570D25"/>
    <w:rsid w:val="00570E51"/>
    <w:rsid w:val="00570E85"/>
    <w:rsid w:val="005718A9"/>
    <w:rsid w:val="00571D25"/>
    <w:rsid w:val="00571DA5"/>
    <w:rsid w:val="00571EA1"/>
    <w:rsid w:val="00571F25"/>
    <w:rsid w:val="00571F29"/>
    <w:rsid w:val="00572059"/>
    <w:rsid w:val="005720ED"/>
    <w:rsid w:val="00572133"/>
    <w:rsid w:val="005721A7"/>
    <w:rsid w:val="0057234A"/>
    <w:rsid w:val="005733F9"/>
    <w:rsid w:val="0057369B"/>
    <w:rsid w:val="00573B1A"/>
    <w:rsid w:val="00574504"/>
    <w:rsid w:val="005745BE"/>
    <w:rsid w:val="00574976"/>
    <w:rsid w:val="00574BA4"/>
    <w:rsid w:val="00574E5A"/>
    <w:rsid w:val="00575092"/>
    <w:rsid w:val="005754F1"/>
    <w:rsid w:val="00575552"/>
    <w:rsid w:val="005755E7"/>
    <w:rsid w:val="00575C40"/>
    <w:rsid w:val="00577187"/>
    <w:rsid w:val="005771A0"/>
    <w:rsid w:val="005775A7"/>
    <w:rsid w:val="0057798F"/>
    <w:rsid w:val="005800CD"/>
    <w:rsid w:val="0058013F"/>
    <w:rsid w:val="005806A0"/>
    <w:rsid w:val="0058076A"/>
    <w:rsid w:val="005807B0"/>
    <w:rsid w:val="0058080F"/>
    <w:rsid w:val="0058087F"/>
    <w:rsid w:val="00580D6A"/>
    <w:rsid w:val="005812ED"/>
    <w:rsid w:val="00581377"/>
    <w:rsid w:val="0058149D"/>
    <w:rsid w:val="0058152D"/>
    <w:rsid w:val="00581A4B"/>
    <w:rsid w:val="00581E23"/>
    <w:rsid w:val="00581F41"/>
    <w:rsid w:val="00582942"/>
    <w:rsid w:val="0058320F"/>
    <w:rsid w:val="0058347F"/>
    <w:rsid w:val="0058365A"/>
    <w:rsid w:val="00583D7F"/>
    <w:rsid w:val="0058420E"/>
    <w:rsid w:val="0058451F"/>
    <w:rsid w:val="00584B57"/>
    <w:rsid w:val="00584E86"/>
    <w:rsid w:val="00584EAA"/>
    <w:rsid w:val="00584EC1"/>
    <w:rsid w:val="00584FD1"/>
    <w:rsid w:val="005852F0"/>
    <w:rsid w:val="00585621"/>
    <w:rsid w:val="00585736"/>
    <w:rsid w:val="005858B0"/>
    <w:rsid w:val="00585AB9"/>
    <w:rsid w:val="00586052"/>
    <w:rsid w:val="0058610A"/>
    <w:rsid w:val="00586E79"/>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64"/>
    <w:rsid w:val="00591806"/>
    <w:rsid w:val="00591B39"/>
    <w:rsid w:val="00591E3A"/>
    <w:rsid w:val="00591F17"/>
    <w:rsid w:val="005921EE"/>
    <w:rsid w:val="00592861"/>
    <w:rsid w:val="00592CCD"/>
    <w:rsid w:val="00592E83"/>
    <w:rsid w:val="00593308"/>
    <w:rsid w:val="00593378"/>
    <w:rsid w:val="00593406"/>
    <w:rsid w:val="00593726"/>
    <w:rsid w:val="00593EB5"/>
    <w:rsid w:val="00593FC9"/>
    <w:rsid w:val="0059406E"/>
    <w:rsid w:val="00594380"/>
    <w:rsid w:val="005943EA"/>
    <w:rsid w:val="005944C7"/>
    <w:rsid w:val="00594CF0"/>
    <w:rsid w:val="00594F33"/>
    <w:rsid w:val="00595540"/>
    <w:rsid w:val="00595AF3"/>
    <w:rsid w:val="00595B4B"/>
    <w:rsid w:val="00596944"/>
    <w:rsid w:val="00596BF6"/>
    <w:rsid w:val="00596CD9"/>
    <w:rsid w:val="00597134"/>
    <w:rsid w:val="0059786F"/>
    <w:rsid w:val="005979CD"/>
    <w:rsid w:val="005979FB"/>
    <w:rsid w:val="00597BF5"/>
    <w:rsid w:val="005A0871"/>
    <w:rsid w:val="005A09AB"/>
    <w:rsid w:val="005A0B0B"/>
    <w:rsid w:val="005A0BA6"/>
    <w:rsid w:val="005A0D1E"/>
    <w:rsid w:val="005A1C2D"/>
    <w:rsid w:val="005A1FE9"/>
    <w:rsid w:val="005A22C5"/>
    <w:rsid w:val="005A240C"/>
    <w:rsid w:val="005A2A35"/>
    <w:rsid w:val="005A2CA4"/>
    <w:rsid w:val="005A2FD5"/>
    <w:rsid w:val="005A3074"/>
    <w:rsid w:val="005A3486"/>
    <w:rsid w:val="005A4061"/>
    <w:rsid w:val="005A411B"/>
    <w:rsid w:val="005A41B3"/>
    <w:rsid w:val="005A4849"/>
    <w:rsid w:val="005A4942"/>
    <w:rsid w:val="005A5477"/>
    <w:rsid w:val="005A58A5"/>
    <w:rsid w:val="005A5EAA"/>
    <w:rsid w:val="005A601D"/>
    <w:rsid w:val="005A62CC"/>
    <w:rsid w:val="005A668B"/>
    <w:rsid w:val="005A6EF3"/>
    <w:rsid w:val="005A70AA"/>
    <w:rsid w:val="005A715F"/>
    <w:rsid w:val="005A73BF"/>
    <w:rsid w:val="005A7729"/>
    <w:rsid w:val="005A77B1"/>
    <w:rsid w:val="005A7808"/>
    <w:rsid w:val="005A780E"/>
    <w:rsid w:val="005A79FE"/>
    <w:rsid w:val="005A7BA7"/>
    <w:rsid w:val="005A7E09"/>
    <w:rsid w:val="005B0165"/>
    <w:rsid w:val="005B034C"/>
    <w:rsid w:val="005B038F"/>
    <w:rsid w:val="005B0559"/>
    <w:rsid w:val="005B0660"/>
    <w:rsid w:val="005B0CB9"/>
    <w:rsid w:val="005B0DEC"/>
    <w:rsid w:val="005B1105"/>
    <w:rsid w:val="005B12AE"/>
    <w:rsid w:val="005B1F08"/>
    <w:rsid w:val="005B21EF"/>
    <w:rsid w:val="005B23F8"/>
    <w:rsid w:val="005B2429"/>
    <w:rsid w:val="005B2644"/>
    <w:rsid w:val="005B2654"/>
    <w:rsid w:val="005B273F"/>
    <w:rsid w:val="005B2767"/>
    <w:rsid w:val="005B2843"/>
    <w:rsid w:val="005B2ACA"/>
    <w:rsid w:val="005B2B75"/>
    <w:rsid w:val="005B318C"/>
    <w:rsid w:val="005B341D"/>
    <w:rsid w:val="005B34B3"/>
    <w:rsid w:val="005B3B58"/>
    <w:rsid w:val="005B40E6"/>
    <w:rsid w:val="005B42A9"/>
    <w:rsid w:val="005B4855"/>
    <w:rsid w:val="005B4E6E"/>
    <w:rsid w:val="005B5264"/>
    <w:rsid w:val="005B53DB"/>
    <w:rsid w:val="005B54AF"/>
    <w:rsid w:val="005B567D"/>
    <w:rsid w:val="005B5FD5"/>
    <w:rsid w:val="005B61CF"/>
    <w:rsid w:val="005B6390"/>
    <w:rsid w:val="005B68F2"/>
    <w:rsid w:val="005B7943"/>
    <w:rsid w:val="005B79F9"/>
    <w:rsid w:val="005B7CBC"/>
    <w:rsid w:val="005C0610"/>
    <w:rsid w:val="005C06E2"/>
    <w:rsid w:val="005C0A03"/>
    <w:rsid w:val="005C0D62"/>
    <w:rsid w:val="005C0E1B"/>
    <w:rsid w:val="005C1419"/>
    <w:rsid w:val="005C146B"/>
    <w:rsid w:val="005C1C66"/>
    <w:rsid w:val="005C1D69"/>
    <w:rsid w:val="005C1FCB"/>
    <w:rsid w:val="005C24F1"/>
    <w:rsid w:val="005C26BC"/>
    <w:rsid w:val="005C271A"/>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AAD"/>
    <w:rsid w:val="005C5BA5"/>
    <w:rsid w:val="005C5DC6"/>
    <w:rsid w:val="005C5FA4"/>
    <w:rsid w:val="005C65A6"/>
    <w:rsid w:val="005C6AA8"/>
    <w:rsid w:val="005C72F5"/>
    <w:rsid w:val="005C73ED"/>
    <w:rsid w:val="005C7473"/>
    <w:rsid w:val="005C7567"/>
    <w:rsid w:val="005C7731"/>
    <w:rsid w:val="005C77A7"/>
    <w:rsid w:val="005C7BC9"/>
    <w:rsid w:val="005C7CB9"/>
    <w:rsid w:val="005C7D38"/>
    <w:rsid w:val="005C7EAB"/>
    <w:rsid w:val="005C7FA4"/>
    <w:rsid w:val="005C7FD8"/>
    <w:rsid w:val="005D0894"/>
    <w:rsid w:val="005D0C08"/>
    <w:rsid w:val="005D0D6E"/>
    <w:rsid w:val="005D12E6"/>
    <w:rsid w:val="005D1C1D"/>
    <w:rsid w:val="005D1DBD"/>
    <w:rsid w:val="005D2823"/>
    <w:rsid w:val="005D2826"/>
    <w:rsid w:val="005D29C2"/>
    <w:rsid w:val="005D2B43"/>
    <w:rsid w:val="005D300E"/>
    <w:rsid w:val="005D320C"/>
    <w:rsid w:val="005D3490"/>
    <w:rsid w:val="005D3A56"/>
    <w:rsid w:val="005D3C06"/>
    <w:rsid w:val="005D3F88"/>
    <w:rsid w:val="005D4087"/>
    <w:rsid w:val="005D4299"/>
    <w:rsid w:val="005D4415"/>
    <w:rsid w:val="005D4443"/>
    <w:rsid w:val="005D4CF5"/>
    <w:rsid w:val="005D4E0B"/>
    <w:rsid w:val="005D4EAC"/>
    <w:rsid w:val="005D5087"/>
    <w:rsid w:val="005D5109"/>
    <w:rsid w:val="005D53C3"/>
    <w:rsid w:val="005D5957"/>
    <w:rsid w:val="005D5B8C"/>
    <w:rsid w:val="005D5EC6"/>
    <w:rsid w:val="005D635F"/>
    <w:rsid w:val="005D6445"/>
    <w:rsid w:val="005D6E4B"/>
    <w:rsid w:val="005D6EC1"/>
    <w:rsid w:val="005D71CC"/>
    <w:rsid w:val="005D74D7"/>
    <w:rsid w:val="005D75EB"/>
    <w:rsid w:val="005D775B"/>
    <w:rsid w:val="005D7797"/>
    <w:rsid w:val="005E0608"/>
    <w:rsid w:val="005E0681"/>
    <w:rsid w:val="005E08F6"/>
    <w:rsid w:val="005E091B"/>
    <w:rsid w:val="005E0B65"/>
    <w:rsid w:val="005E17E6"/>
    <w:rsid w:val="005E1830"/>
    <w:rsid w:val="005E1BC7"/>
    <w:rsid w:val="005E2021"/>
    <w:rsid w:val="005E2648"/>
    <w:rsid w:val="005E2F32"/>
    <w:rsid w:val="005E3195"/>
    <w:rsid w:val="005E37F4"/>
    <w:rsid w:val="005E3815"/>
    <w:rsid w:val="005E3A7D"/>
    <w:rsid w:val="005E3CBD"/>
    <w:rsid w:val="005E4326"/>
    <w:rsid w:val="005E4567"/>
    <w:rsid w:val="005E45D9"/>
    <w:rsid w:val="005E48C7"/>
    <w:rsid w:val="005E4919"/>
    <w:rsid w:val="005E4A84"/>
    <w:rsid w:val="005E4E02"/>
    <w:rsid w:val="005E542E"/>
    <w:rsid w:val="005E5675"/>
    <w:rsid w:val="005E56BC"/>
    <w:rsid w:val="005E6231"/>
    <w:rsid w:val="005E628E"/>
    <w:rsid w:val="005E64E3"/>
    <w:rsid w:val="005E659E"/>
    <w:rsid w:val="005E7246"/>
    <w:rsid w:val="005E7424"/>
    <w:rsid w:val="005E792F"/>
    <w:rsid w:val="005F02BC"/>
    <w:rsid w:val="005F0740"/>
    <w:rsid w:val="005F0818"/>
    <w:rsid w:val="005F0AAE"/>
    <w:rsid w:val="005F0BEC"/>
    <w:rsid w:val="005F0BF6"/>
    <w:rsid w:val="005F1850"/>
    <w:rsid w:val="005F1A32"/>
    <w:rsid w:val="005F1C03"/>
    <w:rsid w:val="005F21EA"/>
    <w:rsid w:val="005F23C0"/>
    <w:rsid w:val="005F2484"/>
    <w:rsid w:val="005F25F8"/>
    <w:rsid w:val="005F27B6"/>
    <w:rsid w:val="005F2A90"/>
    <w:rsid w:val="005F2AB7"/>
    <w:rsid w:val="005F2ADF"/>
    <w:rsid w:val="005F2D64"/>
    <w:rsid w:val="005F2D88"/>
    <w:rsid w:val="005F2EF6"/>
    <w:rsid w:val="005F38AD"/>
    <w:rsid w:val="005F39CD"/>
    <w:rsid w:val="005F3BF4"/>
    <w:rsid w:val="005F4162"/>
    <w:rsid w:val="005F4356"/>
    <w:rsid w:val="005F5317"/>
    <w:rsid w:val="005F5744"/>
    <w:rsid w:val="005F62BD"/>
    <w:rsid w:val="005F6529"/>
    <w:rsid w:val="005F6BF3"/>
    <w:rsid w:val="005F6F4D"/>
    <w:rsid w:val="005F701A"/>
    <w:rsid w:val="005F773C"/>
    <w:rsid w:val="005F7EBB"/>
    <w:rsid w:val="006001A9"/>
    <w:rsid w:val="006006EB"/>
    <w:rsid w:val="00600B6C"/>
    <w:rsid w:val="00600F51"/>
    <w:rsid w:val="006011C7"/>
    <w:rsid w:val="0060143E"/>
    <w:rsid w:val="00601D19"/>
    <w:rsid w:val="00602060"/>
    <w:rsid w:val="0060224E"/>
    <w:rsid w:val="006022F7"/>
    <w:rsid w:val="006031DA"/>
    <w:rsid w:val="006035FF"/>
    <w:rsid w:val="00603EB8"/>
    <w:rsid w:val="00604233"/>
    <w:rsid w:val="006048BE"/>
    <w:rsid w:val="00604EB4"/>
    <w:rsid w:val="006050F9"/>
    <w:rsid w:val="006054CD"/>
    <w:rsid w:val="006056E3"/>
    <w:rsid w:val="00605934"/>
    <w:rsid w:val="00605E2F"/>
    <w:rsid w:val="006062E8"/>
    <w:rsid w:val="00606491"/>
    <w:rsid w:val="00606EE7"/>
    <w:rsid w:val="006071F5"/>
    <w:rsid w:val="006075DA"/>
    <w:rsid w:val="00607851"/>
    <w:rsid w:val="006103B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98D"/>
    <w:rsid w:val="006139B9"/>
    <w:rsid w:val="00613CBD"/>
    <w:rsid w:val="00613D94"/>
    <w:rsid w:val="00614050"/>
    <w:rsid w:val="00614325"/>
    <w:rsid w:val="00614BB1"/>
    <w:rsid w:val="00614CDE"/>
    <w:rsid w:val="00615280"/>
    <w:rsid w:val="0061531C"/>
    <w:rsid w:val="0061573C"/>
    <w:rsid w:val="006163E7"/>
    <w:rsid w:val="0061702A"/>
    <w:rsid w:val="0061770F"/>
    <w:rsid w:val="00617834"/>
    <w:rsid w:val="006179C6"/>
    <w:rsid w:val="00617DD7"/>
    <w:rsid w:val="00617DFA"/>
    <w:rsid w:val="00617E22"/>
    <w:rsid w:val="0062062B"/>
    <w:rsid w:val="00620ACE"/>
    <w:rsid w:val="00620C53"/>
    <w:rsid w:val="00620C5B"/>
    <w:rsid w:val="00621719"/>
    <w:rsid w:val="00621A84"/>
    <w:rsid w:val="006221FE"/>
    <w:rsid w:val="00622419"/>
    <w:rsid w:val="00622A1C"/>
    <w:rsid w:val="00623566"/>
    <w:rsid w:val="00623965"/>
    <w:rsid w:val="00623A78"/>
    <w:rsid w:val="006241DF"/>
    <w:rsid w:val="0062455D"/>
    <w:rsid w:val="00625726"/>
    <w:rsid w:val="006259FE"/>
    <w:rsid w:val="00625B04"/>
    <w:rsid w:val="00625EBC"/>
    <w:rsid w:val="0062615B"/>
    <w:rsid w:val="0062619F"/>
    <w:rsid w:val="00626805"/>
    <w:rsid w:val="00627794"/>
    <w:rsid w:val="0062787A"/>
    <w:rsid w:val="00627931"/>
    <w:rsid w:val="00627A03"/>
    <w:rsid w:val="00627AA9"/>
    <w:rsid w:val="00627AAD"/>
    <w:rsid w:val="00627FB9"/>
    <w:rsid w:val="00627FFD"/>
    <w:rsid w:val="00630AAE"/>
    <w:rsid w:val="00630EB4"/>
    <w:rsid w:val="006315F1"/>
    <w:rsid w:val="00631970"/>
    <w:rsid w:val="00631AFB"/>
    <w:rsid w:val="00631DA8"/>
    <w:rsid w:val="00631F02"/>
    <w:rsid w:val="00632066"/>
    <w:rsid w:val="00632762"/>
    <w:rsid w:val="006327B2"/>
    <w:rsid w:val="006327BC"/>
    <w:rsid w:val="00632AE2"/>
    <w:rsid w:val="00632BCC"/>
    <w:rsid w:val="00632D2C"/>
    <w:rsid w:val="00633214"/>
    <w:rsid w:val="00633313"/>
    <w:rsid w:val="00634235"/>
    <w:rsid w:val="00634404"/>
    <w:rsid w:val="006346EB"/>
    <w:rsid w:val="0063479E"/>
    <w:rsid w:val="00634EB5"/>
    <w:rsid w:val="00635169"/>
    <w:rsid w:val="006351F4"/>
    <w:rsid w:val="00635AC9"/>
    <w:rsid w:val="00635F49"/>
    <w:rsid w:val="0063666D"/>
    <w:rsid w:val="0063711E"/>
    <w:rsid w:val="006372C7"/>
    <w:rsid w:val="006372DA"/>
    <w:rsid w:val="00637461"/>
    <w:rsid w:val="006379AC"/>
    <w:rsid w:val="00637B51"/>
    <w:rsid w:val="00640151"/>
    <w:rsid w:val="006405F1"/>
    <w:rsid w:val="00640F5F"/>
    <w:rsid w:val="006412A0"/>
    <w:rsid w:val="0064133B"/>
    <w:rsid w:val="006413E6"/>
    <w:rsid w:val="0064140F"/>
    <w:rsid w:val="006418B3"/>
    <w:rsid w:val="006419DC"/>
    <w:rsid w:val="00641B01"/>
    <w:rsid w:val="00641E9F"/>
    <w:rsid w:val="0064202E"/>
    <w:rsid w:val="006420DD"/>
    <w:rsid w:val="00642268"/>
    <w:rsid w:val="0064255A"/>
    <w:rsid w:val="006430C4"/>
    <w:rsid w:val="00643269"/>
    <w:rsid w:val="00643A62"/>
    <w:rsid w:val="00643D98"/>
    <w:rsid w:val="006440CE"/>
    <w:rsid w:val="00644234"/>
    <w:rsid w:val="00644477"/>
    <w:rsid w:val="00644B25"/>
    <w:rsid w:val="00644B5F"/>
    <w:rsid w:val="00644E98"/>
    <w:rsid w:val="00645207"/>
    <w:rsid w:val="006457A1"/>
    <w:rsid w:val="00645BE8"/>
    <w:rsid w:val="00645CB8"/>
    <w:rsid w:val="006464DE"/>
    <w:rsid w:val="00646512"/>
    <w:rsid w:val="00646561"/>
    <w:rsid w:val="0064658C"/>
    <w:rsid w:val="006465CA"/>
    <w:rsid w:val="006468DE"/>
    <w:rsid w:val="00646C1B"/>
    <w:rsid w:val="00646D18"/>
    <w:rsid w:val="006476D2"/>
    <w:rsid w:val="00647E7F"/>
    <w:rsid w:val="006502D7"/>
    <w:rsid w:val="006506B8"/>
    <w:rsid w:val="0065078F"/>
    <w:rsid w:val="00650AAB"/>
    <w:rsid w:val="00650FDD"/>
    <w:rsid w:val="0065158B"/>
    <w:rsid w:val="00651A17"/>
    <w:rsid w:val="00651AE2"/>
    <w:rsid w:val="00651CB2"/>
    <w:rsid w:val="00652170"/>
    <w:rsid w:val="00652ECB"/>
    <w:rsid w:val="00652FCD"/>
    <w:rsid w:val="006531F9"/>
    <w:rsid w:val="00653273"/>
    <w:rsid w:val="006537DB"/>
    <w:rsid w:val="0065380C"/>
    <w:rsid w:val="00653CE8"/>
    <w:rsid w:val="00653DBC"/>
    <w:rsid w:val="006546EB"/>
    <w:rsid w:val="006549F0"/>
    <w:rsid w:val="00654A8F"/>
    <w:rsid w:val="00654B2A"/>
    <w:rsid w:val="00654E3C"/>
    <w:rsid w:val="00655343"/>
    <w:rsid w:val="0065576D"/>
    <w:rsid w:val="00655B6D"/>
    <w:rsid w:val="00655F7A"/>
    <w:rsid w:val="006561E8"/>
    <w:rsid w:val="006565B5"/>
    <w:rsid w:val="00656786"/>
    <w:rsid w:val="00656BE7"/>
    <w:rsid w:val="00656EE0"/>
    <w:rsid w:val="006578E0"/>
    <w:rsid w:val="00657BE4"/>
    <w:rsid w:val="00657C67"/>
    <w:rsid w:val="00657DCF"/>
    <w:rsid w:val="00660597"/>
    <w:rsid w:val="0066077F"/>
    <w:rsid w:val="006614A2"/>
    <w:rsid w:val="0066168E"/>
    <w:rsid w:val="0066224E"/>
    <w:rsid w:val="006622D2"/>
    <w:rsid w:val="00662DB5"/>
    <w:rsid w:val="0066328B"/>
    <w:rsid w:val="006638B3"/>
    <w:rsid w:val="00663B42"/>
    <w:rsid w:val="006641DB"/>
    <w:rsid w:val="00664B4E"/>
    <w:rsid w:val="00664B53"/>
    <w:rsid w:val="00664FF8"/>
    <w:rsid w:val="006653C0"/>
    <w:rsid w:val="00665520"/>
    <w:rsid w:val="0066568E"/>
    <w:rsid w:val="0066590D"/>
    <w:rsid w:val="00665914"/>
    <w:rsid w:val="00665B24"/>
    <w:rsid w:val="00665E4E"/>
    <w:rsid w:val="0066600E"/>
    <w:rsid w:val="00666493"/>
    <w:rsid w:val="006665F6"/>
    <w:rsid w:val="006668C5"/>
    <w:rsid w:val="00666D50"/>
    <w:rsid w:val="006670F3"/>
    <w:rsid w:val="006671B0"/>
    <w:rsid w:val="0066729F"/>
    <w:rsid w:val="0066776B"/>
    <w:rsid w:val="006702BD"/>
    <w:rsid w:val="00670A78"/>
    <w:rsid w:val="00670E3C"/>
    <w:rsid w:val="00670E74"/>
    <w:rsid w:val="00670E77"/>
    <w:rsid w:val="00670EBF"/>
    <w:rsid w:val="0067151F"/>
    <w:rsid w:val="00671C5B"/>
    <w:rsid w:val="00672DA1"/>
    <w:rsid w:val="00672F34"/>
    <w:rsid w:val="00673183"/>
    <w:rsid w:val="006731A2"/>
    <w:rsid w:val="00673BBB"/>
    <w:rsid w:val="00674751"/>
    <w:rsid w:val="00674C84"/>
    <w:rsid w:val="00675100"/>
    <w:rsid w:val="006757E9"/>
    <w:rsid w:val="00675844"/>
    <w:rsid w:val="00675C4D"/>
    <w:rsid w:val="00675F39"/>
    <w:rsid w:val="00675FAC"/>
    <w:rsid w:val="00676032"/>
    <w:rsid w:val="00676295"/>
    <w:rsid w:val="00676376"/>
    <w:rsid w:val="006763A5"/>
    <w:rsid w:val="00676497"/>
    <w:rsid w:val="006766CB"/>
    <w:rsid w:val="0067700E"/>
    <w:rsid w:val="00677172"/>
    <w:rsid w:val="006778C5"/>
    <w:rsid w:val="00677D79"/>
    <w:rsid w:val="00677E52"/>
    <w:rsid w:val="00680647"/>
    <w:rsid w:val="00680FAD"/>
    <w:rsid w:val="006810EF"/>
    <w:rsid w:val="00681B31"/>
    <w:rsid w:val="00681C57"/>
    <w:rsid w:val="00681CB8"/>
    <w:rsid w:val="00681CDC"/>
    <w:rsid w:val="00681CE1"/>
    <w:rsid w:val="00682130"/>
    <w:rsid w:val="00682309"/>
    <w:rsid w:val="00682586"/>
    <w:rsid w:val="00682718"/>
    <w:rsid w:val="00683E7A"/>
    <w:rsid w:val="00683F82"/>
    <w:rsid w:val="006840D3"/>
    <w:rsid w:val="00684127"/>
    <w:rsid w:val="00684364"/>
    <w:rsid w:val="00684A79"/>
    <w:rsid w:val="00685606"/>
    <w:rsid w:val="00685657"/>
    <w:rsid w:val="00685CD4"/>
    <w:rsid w:val="00686126"/>
    <w:rsid w:val="006863F2"/>
    <w:rsid w:val="006868B9"/>
    <w:rsid w:val="00686934"/>
    <w:rsid w:val="006869C9"/>
    <w:rsid w:val="00686D25"/>
    <w:rsid w:val="00686D3B"/>
    <w:rsid w:val="00687038"/>
    <w:rsid w:val="00687160"/>
    <w:rsid w:val="006875BB"/>
    <w:rsid w:val="006877B4"/>
    <w:rsid w:val="0069083F"/>
    <w:rsid w:val="00690954"/>
    <w:rsid w:val="00690DEE"/>
    <w:rsid w:val="006918BE"/>
    <w:rsid w:val="00691BB7"/>
    <w:rsid w:val="006920AE"/>
    <w:rsid w:val="00692214"/>
    <w:rsid w:val="00692A22"/>
    <w:rsid w:val="00692B91"/>
    <w:rsid w:val="0069360C"/>
    <w:rsid w:val="006936B4"/>
    <w:rsid w:val="006937AC"/>
    <w:rsid w:val="00693A3B"/>
    <w:rsid w:val="00693DDC"/>
    <w:rsid w:val="00694466"/>
    <w:rsid w:val="0069448A"/>
    <w:rsid w:val="00694858"/>
    <w:rsid w:val="00694A43"/>
    <w:rsid w:val="00694A90"/>
    <w:rsid w:val="00694AE2"/>
    <w:rsid w:val="00694D1C"/>
    <w:rsid w:val="00695630"/>
    <w:rsid w:val="006956E7"/>
    <w:rsid w:val="00695B6E"/>
    <w:rsid w:val="00695F62"/>
    <w:rsid w:val="0069610A"/>
    <w:rsid w:val="006962EB"/>
    <w:rsid w:val="006966BF"/>
    <w:rsid w:val="0069742D"/>
    <w:rsid w:val="0069759E"/>
    <w:rsid w:val="006975BA"/>
    <w:rsid w:val="006977CB"/>
    <w:rsid w:val="00697851"/>
    <w:rsid w:val="00697E9C"/>
    <w:rsid w:val="006A01E3"/>
    <w:rsid w:val="006A0E51"/>
    <w:rsid w:val="006A10C2"/>
    <w:rsid w:val="006A1201"/>
    <w:rsid w:val="006A1D97"/>
    <w:rsid w:val="006A1E3D"/>
    <w:rsid w:val="006A1ECC"/>
    <w:rsid w:val="006A2574"/>
    <w:rsid w:val="006A28A0"/>
    <w:rsid w:val="006A2982"/>
    <w:rsid w:val="006A3304"/>
    <w:rsid w:val="006A370B"/>
    <w:rsid w:val="006A38C5"/>
    <w:rsid w:val="006A4132"/>
    <w:rsid w:val="006A46B2"/>
    <w:rsid w:val="006A508F"/>
    <w:rsid w:val="006A51CF"/>
    <w:rsid w:val="006A53A9"/>
    <w:rsid w:val="006A5558"/>
    <w:rsid w:val="006A5769"/>
    <w:rsid w:val="006A5801"/>
    <w:rsid w:val="006A5938"/>
    <w:rsid w:val="006A5B6E"/>
    <w:rsid w:val="006A5DE9"/>
    <w:rsid w:val="006A626F"/>
    <w:rsid w:val="006A653F"/>
    <w:rsid w:val="006A7472"/>
    <w:rsid w:val="006A7792"/>
    <w:rsid w:val="006A7BD3"/>
    <w:rsid w:val="006A7FFD"/>
    <w:rsid w:val="006B0A90"/>
    <w:rsid w:val="006B1B21"/>
    <w:rsid w:val="006B1B55"/>
    <w:rsid w:val="006B1ECE"/>
    <w:rsid w:val="006B1F0F"/>
    <w:rsid w:val="006B2131"/>
    <w:rsid w:val="006B26B6"/>
    <w:rsid w:val="006B2AC5"/>
    <w:rsid w:val="006B2C6F"/>
    <w:rsid w:val="006B2C7D"/>
    <w:rsid w:val="006B2E51"/>
    <w:rsid w:val="006B3E7A"/>
    <w:rsid w:val="006B4126"/>
    <w:rsid w:val="006B4641"/>
    <w:rsid w:val="006B50E1"/>
    <w:rsid w:val="006B57BC"/>
    <w:rsid w:val="006B616C"/>
    <w:rsid w:val="006B63C1"/>
    <w:rsid w:val="006B65E5"/>
    <w:rsid w:val="006B6CA7"/>
    <w:rsid w:val="006B6D6B"/>
    <w:rsid w:val="006B6DDE"/>
    <w:rsid w:val="006B6F68"/>
    <w:rsid w:val="006B7403"/>
    <w:rsid w:val="006B75B7"/>
    <w:rsid w:val="006B7BBF"/>
    <w:rsid w:val="006B7E07"/>
    <w:rsid w:val="006C0163"/>
    <w:rsid w:val="006C03A1"/>
    <w:rsid w:val="006C050A"/>
    <w:rsid w:val="006C1393"/>
    <w:rsid w:val="006C141E"/>
    <w:rsid w:val="006C171A"/>
    <w:rsid w:val="006C1E08"/>
    <w:rsid w:val="006C2677"/>
    <w:rsid w:val="006C2DCA"/>
    <w:rsid w:val="006C31E3"/>
    <w:rsid w:val="006C31F6"/>
    <w:rsid w:val="006C3201"/>
    <w:rsid w:val="006C3231"/>
    <w:rsid w:val="006C333D"/>
    <w:rsid w:val="006C3463"/>
    <w:rsid w:val="006C35F0"/>
    <w:rsid w:val="006C3822"/>
    <w:rsid w:val="006C388B"/>
    <w:rsid w:val="006C3D7F"/>
    <w:rsid w:val="006C3DCE"/>
    <w:rsid w:val="006C3E8F"/>
    <w:rsid w:val="006C41CC"/>
    <w:rsid w:val="006C43EA"/>
    <w:rsid w:val="006C45D1"/>
    <w:rsid w:val="006C4A15"/>
    <w:rsid w:val="006C5E40"/>
    <w:rsid w:val="006C6263"/>
    <w:rsid w:val="006C62F9"/>
    <w:rsid w:val="006C65FB"/>
    <w:rsid w:val="006C6B14"/>
    <w:rsid w:val="006C6D19"/>
    <w:rsid w:val="006C6E12"/>
    <w:rsid w:val="006C7A26"/>
    <w:rsid w:val="006C7B32"/>
    <w:rsid w:val="006D0759"/>
    <w:rsid w:val="006D0959"/>
    <w:rsid w:val="006D0F79"/>
    <w:rsid w:val="006D13E8"/>
    <w:rsid w:val="006D1599"/>
    <w:rsid w:val="006D1999"/>
    <w:rsid w:val="006D1ADD"/>
    <w:rsid w:val="006D1FE7"/>
    <w:rsid w:val="006D21E2"/>
    <w:rsid w:val="006D23AE"/>
    <w:rsid w:val="006D245C"/>
    <w:rsid w:val="006D26D9"/>
    <w:rsid w:val="006D298C"/>
    <w:rsid w:val="006D2CB4"/>
    <w:rsid w:val="006D3844"/>
    <w:rsid w:val="006D478C"/>
    <w:rsid w:val="006D48EE"/>
    <w:rsid w:val="006D4CE5"/>
    <w:rsid w:val="006D4D11"/>
    <w:rsid w:val="006D52EB"/>
    <w:rsid w:val="006D55F5"/>
    <w:rsid w:val="006D5DAE"/>
    <w:rsid w:val="006D6634"/>
    <w:rsid w:val="006D724C"/>
    <w:rsid w:val="006D75EB"/>
    <w:rsid w:val="006D77C6"/>
    <w:rsid w:val="006D7C69"/>
    <w:rsid w:val="006D7EEE"/>
    <w:rsid w:val="006E0072"/>
    <w:rsid w:val="006E01EC"/>
    <w:rsid w:val="006E07B8"/>
    <w:rsid w:val="006E0C85"/>
    <w:rsid w:val="006E13E0"/>
    <w:rsid w:val="006E1812"/>
    <w:rsid w:val="006E1A9C"/>
    <w:rsid w:val="006E2420"/>
    <w:rsid w:val="006E2748"/>
    <w:rsid w:val="006E2EBE"/>
    <w:rsid w:val="006E3180"/>
    <w:rsid w:val="006E3319"/>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631D"/>
    <w:rsid w:val="006E6BDB"/>
    <w:rsid w:val="006E7D87"/>
    <w:rsid w:val="006F0C0E"/>
    <w:rsid w:val="006F1293"/>
    <w:rsid w:val="006F13B0"/>
    <w:rsid w:val="006F1490"/>
    <w:rsid w:val="006F15ED"/>
    <w:rsid w:val="006F218F"/>
    <w:rsid w:val="006F338F"/>
    <w:rsid w:val="006F36DD"/>
    <w:rsid w:val="006F3841"/>
    <w:rsid w:val="006F4D0C"/>
    <w:rsid w:val="006F4D81"/>
    <w:rsid w:val="006F51B2"/>
    <w:rsid w:val="006F54C4"/>
    <w:rsid w:val="006F5522"/>
    <w:rsid w:val="006F579B"/>
    <w:rsid w:val="006F5A36"/>
    <w:rsid w:val="006F5B09"/>
    <w:rsid w:val="006F61C4"/>
    <w:rsid w:val="006F69DB"/>
    <w:rsid w:val="006F6F53"/>
    <w:rsid w:val="006F7538"/>
    <w:rsid w:val="006F78D1"/>
    <w:rsid w:val="006F7B28"/>
    <w:rsid w:val="00700062"/>
    <w:rsid w:val="0070011B"/>
    <w:rsid w:val="0070033F"/>
    <w:rsid w:val="0070035A"/>
    <w:rsid w:val="00700D8E"/>
    <w:rsid w:val="007010A4"/>
    <w:rsid w:val="007016CF"/>
    <w:rsid w:val="00701AB2"/>
    <w:rsid w:val="00701CE8"/>
    <w:rsid w:val="00701D92"/>
    <w:rsid w:val="00701EC0"/>
    <w:rsid w:val="00701F3B"/>
    <w:rsid w:val="00702309"/>
    <w:rsid w:val="007024B2"/>
    <w:rsid w:val="00702F5F"/>
    <w:rsid w:val="00702F6A"/>
    <w:rsid w:val="00703236"/>
    <w:rsid w:val="00703294"/>
    <w:rsid w:val="00703938"/>
    <w:rsid w:val="007039F1"/>
    <w:rsid w:val="00703E3E"/>
    <w:rsid w:val="00703E4C"/>
    <w:rsid w:val="00703FF1"/>
    <w:rsid w:val="007043D5"/>
    <w:rsid w:val="007045DF"/>
    <w:rsid w:val="00704E8D"/>
    <w:rsid w:val="007052E6"/>
    <w:rsid w:val="0070568A"/>
    <w:rsid w:val="00705851"/>
    <w:rsid w:val="00705C42"/>
    <w:rsid w:val="007062F8"/>
    <w:rsid w:val="007063F1"/>
    <w:rsid w:val="007066EF"/>
    <w:rsid w:val="00706DD2"/>
    <w:rsid w:val="00707162"/>
    <w:rsid w:val="00707336"/>
    <w:rsid w:val="00707599"/>
    <w:rsid w:val="00707788"/>
    <w:rsid w:val="00707C53"/>
    <w:rsid w:val="00707CA2"/>
    <w:rsid w:val="00707ED1"/>
    <w:rsid w:val="0071008B"/>
    <w:rsid w:val="007102DB"/>
    <w:rsid w:val="007106C7"/>
    <w:rsid w:val="00711040"/>
    <w:rsid w:val="00711068"/>
    <w:rsid w:val="00711624"/>
    <w:rsid w:val="00711838"/>
    <w:rsid w:val="00711EAF"/>
    <w:rsid w:val="0071232C"/>
    <w:rsid w:val="00712997"/>
    <w:rsid w:val="00712B93"/>
    <w:rsid w:val="00712E43"/>
    <w:rsid w:val="0071387D"/>
    <w:rsid w:val="00713953"/>
    <w:rsid w:val="00713B64"/>
    <w:rsid w:val="00713E47"/>
    <w:rsid w:val="007145AE"/>
    <w:rsid w:val="007145E0"/>
    <w:rsid w:val="007146FA"/>
    <w:rsid w:val="00714862"/>
    <w:rsid w:val="0071495C"/>
    <w:rsid w:val="00714ACD"/>
    <w:rsid w:val="00714D97"/>
    <w:rsid w:val="0071559D"/>
    <w:rsid w:val="00715A04"/>
    <w:rsid w:val="00715EA2"/>
    <w:rsid w:val="00716415"/>
    <w:rsid w:val="007164AA"/>
    <w:rsid w:val="0071766F"/>
    <w:rsid w:val="0071771A"/>
    <w:rsid w:val="0071786C"/>
    <w:rsid w:val="007202C5"/>
    <w:rsid w:val="00720555"/>
    <w:rsid w:val="007210C2"/>
    <w:rsid w:val="00721F6C"/>
    <w:rsid w:val="0072222F"/>
    <w:rsid w:val="0072265E"/>
    <w:rsid w:val="00722C18"/>
    <w:rsid w:val="007232DA"/>
    <w:rsid w:val="00723995"/>
    <w:rsid w:val="00723A2A"/>
    <w:rsid w:val="00723D12"/>
    <w:rsid w:val="00723D62"/>
    <w:rsid w:val="00724130"/>
    <w:rsid w:val="00724197"/>
    <w:rsid w:val="00724325"/>
    <w:rsid w:val="007245EA"/>
    <w:rsid w:val="0072461C"/>
    <w:rsid w:val="0072561D"/>
    <w:rsid w:val="007258CF"/>
    <w:rsid w:val="00725AA9"/>
    <w:rsid w:val="00725D1E"/>
    <w:rsid w:val="007264D3"/>
    <w:rsid w:val="007265E5"/>
    <w:rsid w:val="007267D1"/>
    <w:rsid w:val="007269AF"/>
    <w:rsid w:val="00726E26"/>
    <w:rsid w:val="00726F1F"/>
    <w:rsid w:val="007271E5"/>
    <w:rsid w:val="0072725F"/>
    <w:rsid w:val="007276E6"/>
    <w:rsid w:val="007278A6"/>
    <w:rsid w:val="0073007E"/>
    <w:rsid w:val="00730741"/>
    <w:rsid w:val="00730E9C"/>
    <w:rsid w:val="00731A88"/>
    <w:rsid w:val="00731E4D"/>
    <w:rsid w:val="00732418"/>
    <w:rsid w:val="00732568"/>
    <w:rsid w:val="007325B5"/>
    <w:rsid w:val="00732C6F"/>
    <w:rsid w:val="00732E5D"/>
    <w:rsid w:val="00733552"/>
    <w:rsid w:val="00733689"/>
    <w:rsid w:val="00733C96"/>
    <w:rsid w:val="00733CD4"/>
    <w:rsid w:val="007342F5"/>
    <w:rsid w:val="00734531"/>
    <w:rsid w:val="007349DC"/>
    <w:rsid w:val="00734B22"/>
    <w:rsid w:val="007359D2"/>
    <w:rsid w:val="007359E6"/>
    <w:rsid w:val="00735B7C"/>
    <w:rsid w:val="00735F7B"/>
    <w:rsid w:val="00736FB9"/>
    <w:rsid w:val="00736FE7"/>
    <w:rsid w:val="0073771C"/>
    <w:rsid w:val="00737A5D"/>
    <w:rsid w:val="00737D6E"/>
    <w:rsid w:val="00737EA9"/>
    <w:rsid w:val="00737FF1"/>
    <w:rsid w:val="00740027"/>
    <w:rsid w:val="007401D4"/>
    <w:rsid w:val="00740B6B"/>
    <w:rsid w:val="00740D63"/>
    <w:rsid w:val="00740F80"/>
    <w:rsid w:val="00741913"/>
    <w:rsid w:val="007424A9"/>
    <w:rsid w:val="007429DF"/>
    <w:rsid w:val="007429EF"/>
    <w:rsid w:val="00742A3E"/>
    <w:rsid w:val="00742BFF"/>
    <w:rsid w:val="0074315C"/>
    <w:rsid w:val="00743164"/>
    <w:rsid w:val="00743D87"/>
    <w:rsid w:val="00744810"/>
    <w:rsid w:val="0074498B"/>
    <w:rsid w:val="0074499A"/>
    <w:rsid w:val="00744D52"/>
    <w:rsid w:val="00744F9F"/>
    <w:rsid w:val="007460E1"/>
    <w:rsid w:val="0074615F"/>
    <w:rsid w:val="00746360"/>
    <w:rsid w:val="007465BF"/>
    <w:rsid w:val="00746AB4"/>
    <w:rsid w:val="00746C5E"/>
    <w:rsid w:val="00746D70"/>
    <w:rsid w:val="00747D74"/>
    <w:rsid w:val="00747DB3"/>
    <w:rsid w:val="00747EB0"/>
    <w:rsid w:val="00750029"/>
    <w:rsid w:val="007501D5"/>
    <w:rsid w:val="00750305"/>
    <w:rsid w:val="0075061F"/>
    <w:rsid w:val="00751389"/>
    <w:rsid w:val="0075155C"/>
    <w:rsid w:val="0075215E"/>
    <w:rsid w:val="007521C1"/>
    <w:rsid w:val="0075220A"/>
    <w:rsid w:val="007526D8"/>
    <w:rsid w:val="007530B0"/>
    <w:rsid w:val="007531DF"/>
    <w:rsid w:val="0075369F"/>
    <w:rsid w:val="00753737"/>
    <w:rsid w:val="0075380E"/>
    <w:rsid w:val="00753D58"/>
    <w:rsid w:val="00753FE6"/>
    <w:rsid w:val="00754486"/>
    <w:rsid w:val="007544BE"/>
    <w:rsid w:val="00754768"/>
    <w:rsid w:val="00754BCA"/>
    <w:rsid w:val="00754C89"/>
    <w:rsid w:val="0075503C"/>
    <w:rsid w:val="00755276"/>
    <w:rsid w:val="007554BA"/>
    <w:rsid w:val="0075579F"/>
    <w:rsid w:val="007559EF"/>
    <w:rsid w:val="00755A63"/>
    <w:rsid w:val="00755CAF"/>
    <w:rsid w:val="00755ECA"/>
    <w:rsid w:val="00755FC6"/>
    <w:rsid w:val="007568F6"/>
    <w:rsid w:val="00756CB9"/>
    <w:rsid w:val="00757209"/>
    <w:rsid w:val="00757500"/>
    <w:rsid w:val="00757586"/>
    <w:rsid w:val="0075789F"/>
    <w:rsid w:val="00757945"/>
    <w:rsid w:val="00757BCE"/>
    <w:rsid w:val="0076015F"/>
    <w:rsid w:val="007606D9"/>
    <w:rsid w:val="00760CEC"/>
    <w:rsid w:val="00760FB0"/>
    <w:rsid w:val="00761243"/>
    <w:rsid w:val="007625F2"/>
    <w:rsid w:val="00762C31"/>
    <w:rsid w:val="00762E5A"/>
    <w:rsid w:val="0076300E"/>
    <w:rsid w:val="007630CB"/>
    <w:rsid w:val="007634B6"/>
    <w:rsid w:val="007634D0"/>
    <w:rsid w:val="00763D1D"/>
    <w:rsid w:val="007640A2"/>
    <w:rsid w:val="0076423E"/>
    <w:rsid w:val="00764294"/>
    <w:rsid w:val="00764A60"/>
    <w:rsid w:val="00764E02"/>
    <w:rsid w:val="00764E9D"/>
    <w:rsid w:val="007651FC"/>
    <w:rsid w:val="00765272"/>
    <w:rsid w:val="007654B6"/>
    <w:rsid w:val="00765676"/>
    <w:rsid w:val="00765720"/>
    <w:rsid w:val="0076579E"/>
    <w:rsid w:val="007657EE"/>
    <w:rsid w:val="00765C37"/>
    <w:rsid w:val="007661C0"/>
    <w:rsid w:val="00766D2A"/>
    <w:rsid w:val="00766D4B"/>
    <w:rsid w:val="00766F4D"/>
    <w:rsid w:val="007671CC"/>
    <w:rsid w:val="0076746B"/>
    <w:rsid w:val="00767AA3"/>
    <w:rsid w:val="0077028C"/>
    <w:rsid w:val="007702C4"/>
    <w:rsid w:val="0077036F"/>
    <w:rsid w:val="007704DB"/>
    <w:rsid w:val="00770E26"/>
    <w:rsid w:val="0077100C"/>
    <w:rsid w:val="007716C7"/>
    <w:rsid w:val="00771F41"/>
    <w:rsid w:val="0077206B"/>
    <w:rsid w:val="00772210"/>
    <w:rsid w:val="0077239B"/>
    <w:rsid w:val="0077257E"/>
    <w:rsid w:val="00773A48"/>
    <w:rsid w:val="007741AC"/>
    <w:rsid w:val="007745A4"/>
    <w:rsid w:val="007748A3"/>
    <w:rsid w:val="00774E8E"/>
    <w:rsid w:val="00774F6D"/>
    <w:rsid w:val="0077593C"/>
    <w:rsid w:val="00775992"/>
    <w:rsid w:val="0077647A"/>
    <w:rsid w:val="007768BD"/>
    <w:rsid w:val="00776A68"/>
    <w:rsid w:val="00776C8E"/>
    <w:rsid w:val="007772E5"/>
    <w:rsid w:val="007776EE"/>
    <w:rsid w:val="007777B7"/>
    <w:rsid w:val="0077789B"/>
    <w:rsid w:val="00777A65"/>
    <w:rsid w:val="00777B35"/>
    <w:rsid w:val="00777E72"/>
    <w:rsid w:val="00777FB7"/>
    <w:rsid w:val="00780299"/>
    <w:rsid w:val="007819C3"/>
    <w:rsid w:val="00781B28"/>
    <w:rsid w:val="00782746"/>
    <w:rsid w:val="0078284A"/>
    <w:rsid w:val="00782937"/>
    <w:rsid w:val="00782942"/>
    <w:rsid w:val="00782EA0"/>
    <w:rsid w:val="00782F4C"/>
    <w:rsid w:val="00783E1D"/>
    <w:rsid w:val="00784152"/>
    <w:rsid w:val="00784C0D"/>
    <w:rsid w:val="00785015"/>
    <w:rsid w:val="0078523D"/>
    <w:rsid w:val="00785252"/>
    <w:rsid w:val="00785421"/>
    <w:rsid w:val="007854BF"/>
    <w:rsid w:val="00785A84"/>
    <w:rsid w:val="00785FD7"/>
    <w:rsid w:val="00786091"/>
    <w:rsid w:val="007861E7"/>
    <w:rsid w:val="00786E36"/>
    <w:rsid w:val="00787012"/>
    <w:rsid w:val="00787397"/>
    <w:rsid w:val="00787516"/>
    <w:rsid w:val="00787525"/>
    <w:rsid w:val="00787583"/>
    <w:rsid w:val="007876A3"/>
    <w:rsid w:val="0078773D"/>
    <w:rsid w:val="00790B68"/>
    <w:rsid w:val="00790C2C"/>
    <w:rsid w:val="00790D24"/>
    <w:rsid w:val="007912DE"/>
    <w:rsid w:val="0079172F"/>
    <w:rsid w:val="007917D2"/>
    <w:rsid w:val="00791B94"/>
    <w:rsid w:val="00791E87"/>
    <w:rsid w:val="007920F9"/>
    <w:rsid w:val="00792B30"/>
    <w:rsid w:val="00792EFE"/>
    <w:rsid w:val="007933B5"/>
    <w:rsid w:val="0079362A"/>
    <w:rsid w:val="007937D9"/>
    <w:rsid w:val="00794460"/>
    <w:rsid w:val="00794563"/>
    <w:rsid w:val="00794695"/>
    <w:rsid w:val="0079471E"/>
    <w:rsid w:val="00794845"/>
    <w:rsid w:val="007948AE"/>
    <w:rsid w:val="00794B8A"/>
    <w:rsid w:val="00794BEA"/>
    <w:rsid w:val="00794F2D"/>
    <w:rsid w:val="00795046"/>
    <w:rsid w:val="0079561E"/>
    <w:rsid w:val="0079581F"/>
    <w:rsid w:val="00795823"/>
    <w:rsid w:val="00795C14"/>
    <w:rsid w:val="00795E79"/>
    <w:rsid w:val="00796816"/>
    <w:rsid w:val="0079688C"/>
    <w:rsid w:val="00796B9E"/>
    <w:rsid w:val="00796E03"/>
    <w:rsid w:val="00796F17"/>
    <w:rsid w:val="00797006"/>
    <w:rsid w:val="00797737"/>
    <w:rsid w:val="00797A8A"/>
    <w:rsid w:val="00797B1D"/>
    <w:rsid w:val="00797CA1"/>
    <w:rsid w:val="00797CAD"/>
    <w:rsid w:val="00797CC6"/>
    <w:rsid w:val="007A01A6"/>
    <w:rsid w:val="007A0209"/>
    <w:rsid w:val="007A0BD8"/>
    <w:rsid w:val="007A0C67"/>
    <w:rsid w:val="007A0E15"/>
    <w:rsid w:val="007A11B2"/>
    <w:rsid w:val="007A13DB"/>
    <w:rsid w:val="007A196F"/>
    <w:rsid w:val="007A1D68"/>
    <w:rsid w:val="007A1F6E"/>
    <w:rsid w:val="007A1FF1"/>
    <w:rsid w:val="007A2014"/>
    <w:rsid w:val="007A26F2"/>
    <w:rsid w:val="007A2CF0"/>
    <w:rsid w:val="007A3048"/>
    <w:rsid w:val="007A3166"/>
    <w:rsid w:val="007A335F"/>
    <w:rsid w:val="007A33BF"/>
    <w:rsid w:val="007A396D"/>
    <w:rsid w:val="007A3BA4"/>
    <w:rsid w:val="007A3C31"/>
    <w:rsid w:val="007A3C63"/>
    <w:rsid w:val="007A3D7E"/>
    <w:rsid w:val="007A3F7E"/>
    <w:rsid w:val="007A41ED"/>
    <w:rsid w:val="007A462E"/>
    <w:rsid w:val="007A4761"/>
    <w:rsid w:val="007A48F9"/>
    <w:rsid w:val="007A4A2D"/>
    <w:rsid w:val="007A4E92"/>
    <w:rsid w:val="007A4F4D"/>
    <w:rsid w:val="007A5747"/>
    <w:rsid w:val="007A5966"/>
    <w:rsid w:val="007A5987"/>
    <w:rsid w:val="007A673C"/>
    <w:rsid w:val="007A69E7"/>
    <w:rsid w:val="007A6ABF"/>
    <w:rsid w:val="007A6FAF"/>
    <w:rsid w:val="007A7368"/>
    <w:rsid w:val="007A76F3"/>
    <w:rsid w:val="007A7B51"/>
    <w:rsid w:val="007A7E45"/>
    <w:rsid w:val="007B0086"/>
    <w:rsid w:val="007B0275"/>
    <w:rsid w:val="007B07B6"/>
    <w:rsid w:val="007B0A7F"/>
    <w:rsid w:val="007B0B1B"/>
    <w:rsid w:val="007B14B0"/>
    <w:rsid w:val="007B2068"/>
    <w:rsid w:val="007B20E3"/>
    <w:rsid w:val="007B25CE"/>
    <w:rsid w:val="007B26C2"/>
    <w:rsid w:val="007B2EF8"/>
    <w:rsid w:val="007B31FD"/>
    <w:rsid w:val="007B33E9"/>
    <w:rsid w:val="007B378A"/>
    <w:rsid w:val="007B3AB6"/>
    <w:rsid w:val="007B4275"/>
    <w:rsid w:val="007B42E2"/>
    <w:rsid w:val="007B4326"/>
    <w:rsid w:val="007B4430"/>
    <w:rsid w:val="007B5AF2"/>
    <w:rsid w:val="007B5B1F"/>
    <w:rsid w:val="007B5F07"/>
    <w:rsid w:val="007B635C"/>
    <w:rsid w:val="007B64F1"/>
    <w:rsid w:val="007B663D"/>
    <w:rsid w:val="007B6AA3"/>
    <w:rsid w:val="007B6F77"/>
    <w:rsid w:val="007B78EC"/>
    <w:rsid w:val="007B7ED7"/>
    <w:rsid w:val="007C07AB"/>
    <w:rsid w:val="007C0962"/>
    <w:rsid w:val="007C0D2E"/>
    <w:rsid w:val="007C0DC3"/>
    <w:rsid w:val="007C0FD9"/>
    <w:rsid w:val="007C10AF"/>
    <w:rsid w:val="007C11AD"/>
    <w:rsid w:val="007C18DA"/>
    <w:rsid w:val="007C1DE6"/>
    <w:rsid w:val="007C1E11"/>
    <w:rsid w:val="007C1F51"/>
    <w:rsid w:val="007C25CE"/>
    <w:rsid w:val="007C2BE5"/>
    <w:rsid w:val="007C2D64"/>
    <w:rsid w:val="007C2DB0"/>
    <w:rsid w:val="007C325D"/>
    <w:rsid w:val="007C33CC"/>
    <w:rsid w:val="007C3556"/>
    <w:rsid w:val="007C3777"/>
    <w:rsid w:val="007C3BA7"/>
    <w:rsid w:val="007C3C79"/>
    <w:rsid w:val="007C453F"/>
    <w:rsid w:val="007C46A3"/>
    <w:rsid w:val="007C4C25"/>
    <w:rsid w:val="007C4C54"/>
    <w:rsid w:val="007C4E5F"/>
    <w:rsid w:val="007C55B1"/>
    <w:rsid w:val="007C5A3C"/>
    <w:rsid w:val="007C5AED"/>
    <w:rsid w:val="007C5B98"/>
    <w:rsid w:val="007C5D14"/>
    <w:rsid w:val="007C5D70"/>
    <w:rsid w:val="007C63B4"/>
    <w:rsid w:val="007C6C47"/>
    <w:rsid w:val="007C6C82"/>
    <w:rsid w:val="007C6D74"/>
    <w:rsid w:val="007C6DD4"/>
    <w:rsid w:val="007C7316"/>
    <w:rsid w:val="007C74BB"/>
    <w:rsid w:val="007C750B"/>
    <w:rsid w:val="007D06A2"/>
    <w:rsid w:val="007D09D3"/>
    <w:rsid w:val="007D112E"/>
    <w:rsid w:val="007D1DA0"/>
    <w:rsid w:val="007D26D9"/>
    <w:rsid w:val="007D33A6"/>
    <w:rsid w:val="007D364A"/>
    <w:rsid w:val="007D3BEA"/>
    <w:rsid w:val="007D3D06"/>
    <w:rsid w:val="007D41F3"/>
    <w:rsid w:val="007D4AAF"/>
    <w:rsid w:val="007D4BC7"/>
    <w:rsid w:val="007D4C7A"/>
    <w:rsid w:val="007D53D0"/>
    <w:rsid w:val="007D5D1D"/>
    <w:rsid w:val="007D6E63"/>
    <w:rsid w:val="007D6E6B"/>
    <w:rsid w:val="007D71C2"/>
    <w:rsid w:val="007D7583"/>
    <w:rsid w:val="007E0285"/>
    <w:rsid w:val="007E02BA"/>
    <w:rsid w:val="007E1057"/>
    <w:rsid w:val="007E14C7"/>
    <w:rsid w:val="007E1706"/>
    <w:rsid w:val="007E1D4C"/>
    <w:rsid w:val="007E208A"/>
    <w:rsid w:val="007E217E"/>
    <w:rsid w:val="007E2296"/>
    <w:rsid w:val="007E26E2"/>
    <w:rsid w:val="007E393C"/>
    <w:rsid w:val="007E3FB3"/>
    <w:rsid w:val="007E40CF"/>
    <w:rsid w:val="007E43C6"/>
    <w:rsid w:val="007E4601"/>
    <w:rsid w:val="007E49D2"/>
    <w:rsid w:val="007E4B3A"/>
    <w:rsid w:val="007E4F11"/>
    <w:rsid w:val="007E4FEF"/>
    <w:rsid w:val="007E52C1"/>
    <w:rsid w:val="007E5377"/>
    <w:rsid w:val="007E55B3"/>
    <w:rsid w:val="007E5747"/>
    <w:rsid w:val="007E58BF"/>
    <w:rsid w:val="007E5E7A"/>
    <w:rsid w:val="007E6C72"/>
    <w:rsid w:val="007E6CFF"/>
    <w:rsid w:val="007E7160"/>
    <w:rsid w:val="007E7857"/>
    <w:rsid w:val="007E78F3"/>
    <w:rsid w:val="007F03CB"/>
    <w:rsid w:val="007F0B68"/>
    <w:rsid w:val="007F12EF"/>
    <w:rsid w:val="007F1E29"/>
    <w:rsid w:val="007F2263"/>
    <w:rsid w:val="007F261A"/>
    <w:rsid w:val="007F27A5"/>
    <w:rsid w:val="007F2DE8"/>
    <w:rsid w:val="007F2F75"/>
    <w:rsid w:val="007F302F"/>
    <w:rsid w:val="007F3425"/>
    <w:rsid w:val="007F3628"/>
    <w:rsid w:val="007F3671"/>
    <w:rsid w:val="007F37A3"/>
    <w:rsid w:val="007F39A0"/>
    <w:rsid w:val="007F4056"/>
    <w:rsid w:val="007F4114"/>
    <w:rsid w:val="007F414E"/>
    <w:rsid w:val="007F455C"/>
    <w:rsid w:val="007F4C5D"/>
    <w:rsid w:val="007F4D25"/>
    <w:rsid w:val="007F5172"/>
    <w:rsid w:val="007F5929"/>
    <w:rsid w:val="007F605A"/>
    <w:rsid w:val="007F6270"/>
    <w:rsid w:val="007F6551"/>
    <w:rsid w:val="007F7366"/>
    <w:rsid w:val="007F7462"/>
    <w:rsid w:val="007F76C2"/>
    <w:rsid w:val="007F7C1A"/>
    <w:rsid w:val="007F7E78"/>
    <w:rsid w:val="008001C5"/>
    <w:rsid w:val="00800784"/>
    <w:rsid w:val="00801D58"/>
    <w:rsid w:val="00801FF0"/>
    <w:rsid w:val="0080209C"/>
    <w:rsid w:val="0080291B"/>
    <w:rsid w:val="00802ECD"/>
    <w:rsid w:val="008033B7"/>
    <w:rsid w:val="008039A1"/>
    <w:rsid w:val="00804275"/>
    <w:rsid w:val="008045DA"/>
    <w:rsid w:val="00804654"/>
    <w:rsid w:val="008048B6"/>
    <w:rsid w:val="00804C8C"/>
    <w:rsid w:val="008050C2"/>
    <w:rsid w:val="00806379"/>
    <w:rsid w:val="008069F1"/>
    <w:rsid w:val="00807001"/>
    <w:rsid w:val="00807060"/>
    <w:rsid w:val="008070C2"/>
    <w:rsid w:val="008071D2"/>
    <w:rsid w:val="0080728E"/>
    <w:rsid w:val="008072D1"/>
    <w:rsid w:val="00807CF5"/>
    <w:rsid w:val="00810113"/>
    <w:rsid w:val="00810203"/>
    <w:rsid w:val="0081027C"/>
    <w:rsid w:val="008103B7"/>
    <w:rsid w:val="00810829"/>
    <w:rsid w:val="00810D2A"/>
    <w:rsid w:val="0081155D"/>
    <w:rsid w:val="008116BC"/>
    <w:rsid w:val="00811E9B"/>
    <w:rsid w:val="00812996"/>
    <w:rsid w:val="00812D8F"/>
    <w:rsid w:val="00812DBD"/>
    <w:rsid w:val="00812FB0"/>
    <w:rsid w:val="00813616"/>
    <w:rsid w:val="00813AD1"/>
    <w:rsid w:val="00813D35"/>
    <w:rsid w:val="00813FB0"/>
    <w:rsid w:val="0081461D"/>
    <w:rsid w:val="00814731"/>
    <w:rsid w:val="0081483F"/>
    <w:rsid w:val="0081511C"/>
    <w:rsid w:val="008156C8"/>
    <w:rsid w:val="008159BE"/>
    <w:rsid w:val="008159D8"/>
    <w:rsid w:val="00815BD2"/>
    <w:rsid w:val="00815DD1"/>
    <w:rsid w:val="00816A58"/>
    <w:rsid w:val="00816D20"/>
    <w:rsid w:val="0081712F"/>
    <w:rsid w:val="00817B0F"/>
    <w:rsid w:val="00817B3B"/>
    <w:rsid w:val="00817D29"/>
    <w:rsid w:val="00817D2D"/>
    <w:rsid w:val="00817E1F"/>
    <w:rsid w:val="008204AD"/>
    <w:rsid w:val="00820935"/>
    <w:rsid w:val="00821140"/>
    <w:rsid w:val="008212D9"/>
    <w:rsid w:val="008213FC"/>
    <w:rsid w:val="008215CF"/>
    <w:rsid w:val="00821E3B"/>
    <w:rsid w:val="0082229F"/>
    <w:rsid w:val="00822D6D"/>
    <w:rsid w:val="00823108"/>
    <w:rsid w:val="0082355F"/>
    <w:rsid w:val="008237A5"/>
    <w:rsid w:val="008238E5"/>
    <w:rsid w:val="0082406D"/>
    <w:rsid w:val="00824AE0"/>
    <w:rsid w:val="00824BAF"/>
    <w:rsid w:val="008251D5"/>
    <w:rsid w:val="00825813"/>
    <w:rsid w:val="0082583E"/>
    <w:rsid w:val="00825B51"/>
    <w:rsid w:val="00825C4E"/>
    <w:rsid w:val="00825E69"/>
    <w:rsid w:val="00825EAC"/>
    <w:rsid w:val="008266F6"/>
    <w:rsid w:val="00826838"/>
    <w:rsid w:val="00826BD9"/>
    <w:rsid w:val="00826C6C"/>
    <w:rsid w:val="008278F5"/>
    <w:rsid w:val="00827E2F"/>
    <w:rsid w:val="00830209"/>
    <w:rsid w:val="0083055D"/>
    <w:rsid w:val="0083076B"/>
    <w:rsid w:val="008314D9"/>
    <w:rsid w:val="00831722"/>
    <w:rsid w:val="00831761"/>
    <w:rsid w:val="008318E4"/>
    <w:rsid w:val="00831A85"/>
    <w:rsid w:val="00831B4F"/>
    <w:rsid w:val="00831D5F"/>
    <w:rsid w:val="00832215"/>
    <w:rsid w:val="00832474"/>
    <w:rsid w:val="008328EE"/>
    <w:rsid w:val="00832BE5"/>
    <w:rsid w:val="00833C13"/>
    <w:rsid w:val="00833D56"/>
    <w:rsid w:val="00833E5A"/>
    <w:rsid w:val="00834103"/>
    <w:rsid w:val="008345BB"/>
    <w:rsid w:val="00834873"/>
    <w:rsid w:val="00834D9D"/>
    <w:rsid w:val="008351A8"/>
    <w:rsid w:val="0083534C"/>
    <w:rsid w:val="008354F5"/>
    <w:rsid w:val="0083556F"/>
    <w:rsid w:val="0083597F"/>
    <w:rsid w:val="00835F00"/>
    <w:rsid w:val="00835F34"/>
    <w:rsid w:val="0083602E"/>
    <w:rsid w:val="00836363"/>
    <w:rsid w:val="008363DE"/>
    <w:rsid w:val="00836DF9"/>
    <w:rsid w:val="00836E00"/>
    <w:rsid w:val="008376C1"/>
    <w:rsid w:val="0083774B"/>
    <w:rsid w:val="00837D0D"/>
    <w:rsid w:val="00840889"/>
    <w:rsid w:val="00840A63"/>
    <w:rsid w:val="00840B73"/>
    <w:rsid w:val="00841E41"/>
    <w:rsid w:val="00841E68"/>
    <w:rsid w:val="00842192"/>
    <w:rsid w:val="00842316"/>
    <w:rsid w:val="00842642"/>
    <w:rsid w:val="00842F6B"/>
    <w:rsid w:val="00843089"/>
    <w:rsid w:val="0084339F"/>
    <w:rsid w:val="00843966"/>
    <w:rsid w:val="0084410B"/>
    <w:rsid w:val="008442A3"/>
    <w:rsid w:val="00844F73"/>
    <w:rsid w:val="00845278"/>
    <w:rsid w:val="0084554C"/>
    <w:rsid w:val="008456B7"/>
    <w:rsid w:val="00845D67"/>
    <w:rsid w:val="0084625E"/>
    <w:rsid w:val="00846CB8"/>
    <w:rsid w:val="00847417"/>
    <w:rsid w:val="008474D0"/>
    <w:rsid w:val="00847AB6"/>
    <w:rsid w:val="008501A2"/>
    <w:rsid w:val="008507B8"/>
    <w:rsid w:val="00851FCF"/>
    <w:rsid w:val="008520D2"/>
    <w:rsid w:val="0085242A"/>
    <w:rsid w:val="008527F6"/>
    <w:rsid w:val="00852905"/>
    <w:rsid w:val="00852997"/>
    <w:rsid w:val="00852F1A"/>
    <w:rsid w:val="00853026"/>
    <w:rsid w:val="00853055"/>
    <w:rsid w:val="00853E20"/>
    <w:rsid w:val="00854BE6"/>
    <w:rsid w:val="00854D1F"/>
    <w:rsid w:val="00854FF2"/>
    <w:rsid w:val="00855048"/>
    <w:rsid w:val="0085508F"/>
    <w:rsid w:val="0085516F"/>
    <w:rsid w:val="0085553A"/>
    <w:rsid w:val="008559BC"/>
    <w:rsid w:val="00855C77"/>
    <w:rsid w:val="00855FE3"/>
    <w:rsid w:val="00856781"/>
    <w:rsid w:val="00856B09"/>
    <w:rsid w:val="00857B16"/>
    <w:rsid w:val="00857C2E"/>
    <w:rsid w:val="00857C64"/>
    <w:rsid w:val="00857FA3"/>
    <w:rsid w:val="0086006E"/>
    <w:rsid w:val="0086007B"/>
    <w:rsid w:val="0086028C"/>
    <w:rsid w:val="00860372"/>
    <w:rsid w:val="00860DFC"/>
    <w:rsid w:val="008610AA"/>
    <w:rsid w:val="00861BAB"/>
    <w:rsid w:val="00861FBA"/>
    <w:rsid w:val="00862036"/>
    <w:rsid w:val="008623BC"/>
    <w:rsid w:val="00862462"/>
    <w:rsid w:val="00863473"/>
    <w:rsid w:val="0086358F"/>
    <w:rsid w:val="008639D0"/>
    <w:rsid w:val="00863AFD"/>
    <w:rsid w:val="00864636"/>
    <w:rsid w:val="00864BF7"/>
    <w:rsid w:val="00865EB4"/>
    <w:rsid w:val="008660E6"/>
    <w:rsid w:val="008667DD"/>
    <w:rsid w:val="008667F2"/>
    <w:rsid w:val="00866CE0"/>
    <w:rsid w:val="00866E92"/>
    <w:rsid w:val="00867793"/>
    <w:rsid w:val="0086779C"/>
    <w:rsid w:val="008678DC"/>
    <w:rsid w:val="00867A18"/>
    <w:rsid w:val="00867A51"/>
    <w:rsid w:val="00867C06"/>
    <w:rsid w:val="00867C8C"/>
    <w:rsid w:val="00870369"/>
    <w:rsid w:val="008710B4"/>
    <w:rsid w:val="008713D3"/>
    <w:rsid w:val="00871439"/>
    <w:rsid w:val="008714C8"/>
    <w:rsid w:val="008714FD"/>
    <w:rsid w:val="008716AE"/>
    <w:rsid w:val="008718B4"/>
    <w:rsid w:val="00871E61"/>
    <w:rsid w:val="00872131"/>
    <w:rsid w:val="008723C7"/>
    <w:rsid w:val="00872BC6"/>
    <w:rsid w:val="00872F2B"/>
    <w:rsid w:val="00873475"/>
    <w:rsid w:val="00873551"/>
    <w:rsid w:val="008735A4"/>
    <w:rsid w:val="00873718"/>
    <w:rsid w:val="008738D5"/>
    <w:rsid w:val="00873C9F"/>
    <w:rsid w:val="00873E02"/>
    <w:rsid w:val="0087409E"/>
    <w:rsid w:val="008740ED"/>
    <w:rsid w:val="0087423F"/>
    <w:rsid w:val="0087434E"/>
    <w:rsid w:val="00874626"/>
    <w:rsid w:val="00874701"/>
    <w:rsid w:val="008748B9"/>
    <w:rsid w:val="00875020"/>
    <w:rsid w:val="00875772"/>
    <w:rsid w:val="00875867"/>
    <w:rsid w:val="00876771"/>
    <w:rsid w:val="0087704A"/>
    <w:rsid w:val="008771BF"/>
    <w:rsid w:val="008772D2"/>
    <w:rsid w:val="008776D1"/>
    <w:rsid w:val="00877CD9"/>
    <w:rsid w:val="00877FFB"/>
    <w:rsid w:val="008801A4"/>
    <w:rsid w:val="0088039E"/>
    <w:rsid w:val="00880E3F"/>
    <w:rsid w:val="00881A49"/>
    <w:rsid w:val="00882549"/>
    <w:rsid w:val="00882D37"/>
    <w:rsid w:val="008830A0"/>
    <w:rsid w:val="00883D17"/>
    <w:rsid w:val="00883DB0"/>
    <w:rsid w:val="0088432C"/>
    <w:rsid w:val="00884B28"/>
    <w:rsid w:val="00884B6F"/>
    <w:rsid w:val="00884BA3"/>
    <w:rsid w:val="00884F9C"/>
    <w:rsid w:val="0088510F"/>
    <w:rsid w:val="008854BB"/>
    <w:rsid w:val="0088582D"/>
    <w:rsid w:val="00885A0D"/>
    <w:rsid w:val="00886187"/>
    <w:rsid w:val="00886BBC"/>
    <w:rsid w:val="00886DE1"/>
    <w:rsid w:val="00886E50"/>
    <w:rsid w:val="008872F1"/>
    <w:rsid w:val="00887D37"/>
    <w:rsid w:val="00890994"/>
    <w:rsid w:val="00890B4B"/>
    <w:rsid w:val="00890C42"/>
    <w:rsid w:val="00890DCA"/>
    <w:rsid w:val="00891011"/>
    <w:rsid w:val="00891019"/>
    <w:rsid w:val="0089116E"/>
    <w:rsid w:val="0089131A"/>
    <w:rsid w:val="00891548"/>
    <w:rsid w:val="00891634"/>
    <w:rsid w:val="00891CBF"/>
    <w:rsid w:val="00891D08"/>
    <w:rsid w:val="008922E1"/>
    <w:rsid w:val="0089257A"/>
    <w:rsid w:val="008927DC"/>
    <w:rsid w:val="00892AB5"/>
    <w:rsid w:val="00892B0B"/>
    <w:rsid w:val="00892B2B"/>
    <w:rsid w:val="00892BFD"/>
    <w:rsid w:val="0089324D"/>
    <w:rsid w:val="008933D7"/>
    <w:rsid w:val="0089384B"/>
    <w:rsid w:val="00893A35"/>
    <w:rsid w:val="00893B05"/>
    <w:rsid w:val="00893BD2"/>
    <w:rsid w:val="008940DA"/>
    <w:rsid w:val="0089448B"/>
    <w:rsid w:val="00894638"/>
    <w:rsid w:val="0089479B"/>
    <w:rsid w:val="00894963"/>
    <w:rsid w:val="00894E4E"/>
    <w:rsid w:val="008950EC"/>
    <w:rsid w:val="00895BD3"/>
    <w:rsid w:val="00895C95"/>
    <w:rsid w:val="00895FC3"/>
    <w:rsid w:val="0089610D"/>
    <w:rsid w:val="00896DB8"/>
    <w:rsid w:val="00896DC4"/>
    <w:rsid w:val="00897105"/>
    <w:rsid w:val="00897131"/>
    <w:rsid w:val="00897140"/>
    <w:rsid w:val="0089721F"/>
    <w:rsid w:val="008979BA"/>
    <w:rsid w:val="00897A83"/>
    <w:rsid w:val="00897C89"/>
    <w:rsid w:val="00897D72"/>
    <w:rsid w:val="00897FCF"/>
    <w:rsid w:val="008A01B0"/>
    <w:rsid w:val="008A0F2E"/>
    <w:rsid w:val="008A1509"/>
    <w:rsid w:val="008A16D7"/>
    <w:rsid w:val="008A189D"/>
    <w:rsid w:val="008A191A"/>
    <w:rsid w:val="008A200C"/>
    <w:rsid w:val="008A2BED"/>
    <w:rsid w:val="008A3251"/>
    <w:rsid w:val="008A343E"/>
    <w:rsid w:val="008A3536"/>
    <w:rsid w:val="008A371A"/>
    <w:rsid w:val="008A371C"/>
    <w:rsid w:val="008A3740"/>
    <w:rsid w:val="008A3E43"/>
    <w:rsid w:val="008A3ED0"/>
    <w:rsid w:val="008A4622"/>
    <w:rsid w:val="008A46D2"/>
    <w:rsid w:val="008A480B"/>
    <w:rsid w:val="008A48A5"/>
    <w:rsid w:val="008A4B39"/>
    <w:rsid w:val="008A52BA"/>
    <w:rsid w:val="008A54FB"/>
    <w:rsid w:val="008A5622"/>
    <w:rsid w:val="008A5782"/>
    <w:rsid w:val="008A5923"/>
    <w:rsid w:val="008A5AD9"/>
    <w:rsid w:val="008A5D90"/>
    <w:rsid w:val="008A68FB"/>
    <w:rsid w:val="008A6E0C"/>
    <w:rsid w:val="008A780E"/>
    <w:rsid w:val="008A7B69"/>
    <w:rsid w:val="008B0447"/>
    <w:rsid w:val="008B1399"/>
    <w:rsid w:val="008B147A"/>
    <w:rsid w:val="008B1767"/>
    <w:rsid w:val="008B1AFD"/>
    <w:rsid w:val="008B1C5F"/>
    <w:rsid w:val="008B20D0"/>
    <w:rsid w:val="008B257C"/>
    <w:rsid w:val="008B2871"/>
    <w:rsid w:val="008B2DDF"/>
    <w:rsid w:val="008B335F"/>
    <w:rsid w:val="008B36DD"/>
    <w:rsid w:val="008B3799"/>
    <w:rsid w:val="008B37A4"/>
    <w:rsid w:val="008B3C1C"/>
    <w:rsid w:val="008B4002"/>
    <w:rsid w:val="008B46FD"/>
    <w:rsid w:val="008B48B7"/>
    <w:rsid w:val="008B4C6F"/>
    <w:rsid w:val="008B4FD8"/>
    <w:rsid w:val="008B50FB"/>
    <w:rsid w:val="008B513A"/>
    <w:rsid w:val="008B52BD"/>
    <w:rsid w:val="008B600B"/>
    <w:rsid w:val="008B634B"/>
    <w:rsid w:val="008B6441"/>
    <w:rsid w:val="008B64A9"/>
    <w:rsid w:val="008B665B"/>
    <w:rsid w:val="008B69A3"/>
    <w:rsid w:val="008B6ADD"/>
    <w:rsid w:val="008B6AFF"/>
    <w:rsid w:val="008B6BCF"/>
    <w:rsid w:val="008B6C2E"/>
    <w:rsid w:val="008B6F00"/>
    <w:rsid w:val="008B7A77"/>
    <w:rsid w:val="008C04AB"/>
    <w:rsid w:val="008C0C83"/>
    <w:rsid w:val="008C0EC3"/>
    <w:rsid w:val="008C126A"/>
    <w:rsid w:val="008C15DE"/>
    <w:rsid w:val="008C1A33"/>
    <w:rsid w:val="008C1CF0"/>
    <w:rsid w:val="008C1F7C"/>
    <w:rsid w:val="008C242C"/>
    <w:rsid w:val="008C2AF8"/>
    <w:rsid w:val="008C2D3D"/>
    <w:rsid w:val="008C30DE"/>
    <w:rsid w:val="008C32A8"/>
    <w:rsid w:val="008C39E8"/>
    <w:rsid w:val="008C3E9F"/>
    <w:rsid w:val="008C44DA"/>
    <w:rsid w:val="008C4995"/>
    <w:rsid w:val="008C4C24"/>
    <w:rsid w:val="008C4F5A"/>
    <w:rsid w:val="008C537B"/>
    <w:rsid w:val="008C5457"/>
    <w:rsid w:val="008C59CA"/>
    <w:rsid w:val="008C5FDA"/>
    <w:rsid w:val="008C68AB"/>
    <w:rsid w:val="008C698C"/>
    <w:rsid w:val="008C6ABC"/>
    <w:rsid w:val="008C7645"/>
    <w:rsid w:val="008C79F2"/>
    <w:rsid w:val="008C7CD8"/>
    <w:rsid w:val="008D06AD"/>
    <w:rsid w:val="008D0A52"/>
    <w:rsid w:val="008D0FDE"/>
    <w:rsid w:val="008D1430"/>
    <w:rsid w:val="008D1968"/>
    <w:rsid w:val="008D26E9"/>
    <w:rsid w:val="008D286D"/>
    <w:rsid w:val="008D2996"/>
    <w:rsid w:val="008D2D5A"/>
    <w:rsid w:val="008D2E54"/>
    <w:rsid w:val="008D3085"/>
    <w:rsid w:val="008D3838"/>
    <w:rsid w:val="008D4003"/>
    <w:rsid w:val="008D43CF"/>
    <w:rsid w:val="008D45C1"/>
    <w:rsid w:val="008D4B4F"/>
    <w:rsid w:val="008D50FE"/>
    <w:rsid w:val="008D51A8"/>
    <w:rsid w:val="008D587B"/>
    <w:rsid w:val="008D5B00"/>
    <w:rsid w:val="008D5D32"/>
    <w:rsid w:val="008D5E4B"/>
    <w:rsid w:val="008D622E"/>
    <w:rsid w:val="008D657E"/>
    <w:rsid w:val="008D6676"/>
    <w:rsid w:val="008D6F57"/>
    <w:rsid w:val="008D7345"/>
    <w:rsid w:val="008D740D"/>
    <w:rsid w:val="008D77D1"/>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2E0F"/>
    <w:rsid w:val="008E32BB"/>
    <w:rsid w:val="008E358D"/>
    <w:rsid w:val="008E3590"/>
    <w:rsid w:val="008E36A5"/>
    <w:rsid w:val="008E4F80"/>
    <w:rsid w:val="008E5036"/>
    <w:rsid w:val="008E514C"/>
    <w:rsid w:val="008E589A"/>
    <w:rsid w:val="008E652E"/>
    <w:rsid w:val="008E65CB"/>
    <w:rsid w:val="008E66C4"/>
    <w:rsid w:val="008E6C06"/>
    <w:rsid w:val="008E6EA7"/>
    <w:rsid w:val="008E7128"/>
    <w:rsid w:val="008E7565"/>
    <w:rsid w:val="008E7946"/>
    <w:rsid w:val="008E7973"/>
    <w:rsid w:val="008E79EE"/>
    <w:rsid w:val="008E7E52"/>
    <w:rsid w:val="008F0052"/>
    <w:rsid w:val="008F039D"/>
    <w:rsid w:val="008F0677"/>
    <w:rsid w:val="008F0779"/>
    <w:rsid w:val="008F07E8"/>
    <w:rsid w:val="008F095B"/>
    <w:rsid w:val="008F126C"/>
    <w:rsid w:val="008F18DC"/>
    <w:rsid w:val="008F18EC"/>
    <w:rsid w:val="008F1AE2"/>
    <w:rsid w:val="008F1B0B"/>
    <w:rsid w:val="008F20D2"/>
    <w:rsid w:val="008F27BF"/>
    <w:rsid w:val="008F29CE"/>
    <w:rsid w:val="008F2BD0"/>
    <w:rsid w:val="008F2F71"/>
    <w:rsid w:val="008F3372"/>
    <w:rsid w:val="008F357F"/>
    <w:rsid w:val="008F391F"/>
    <w:rsid w:val="008F451D"/>
    <w:rsid w:val="008F4658"/>
    <w:rsid w:val="008F4A54"/>
    <w:rsid w:val="008F4AEF"/>
    <w:rsid w:val="008F5045"/>
    <w:rsid w:val="008F5307"/>
    <w:rsid w:val="008F5437"/>
    <w:rsid w:val="008F564A"/>
    <w:rsid w:val="008F5721"/>
    <w:rsid w:val="008F596A"/>
    <w:rsid w:val="008F5CFF"/>
    <w:rsid w:val="008F605A"/>
    <w:rsid w:val="008F6184"/>
    <w:rsid w:val="008F64E1"/>
    <w:rsid w:val="008F67D8"/>
    <w:rsid w:val="008F68DC"/>
    <w:rsid w:val="008F6963"/>
    <w:rsid w:val="008F69A7"/>
    <w:rsid w:val="008F6C40"/>
    <w:rsid w:val="008F6FC6"/>
    <w:rsid w:val="008F7237"/>
    <w:rsid w:val="008F7541"/>
    <w:rsid w:val="008F796B"/>
    <w:rsid w:val="008F7ACD"/>
    <w:rsid w:val="009005BB"/>
    <w:rsid w:val="009005C9"/>
    <w:rsid w:val="009008E4"/>
    <w:rsid w:val="00900EB8"/>
    <w:rsid w:val="00901360"/>
    <w:rsid w:val="00901494"/>
    <w:rsid w:val="009015F4"/>
    <w:rsid w:val="00901A1F"/>
    <w:rsid w:val="009021E7"/>
    <w:rsid w:val="009023DC"/>
    <w:rsid w:val="009029D4"/>
    <w:rsid w:val="009029F0"/>
    <w:rsid w:val="00902A10"/>
    <w:rsid w:val="00903047"/>
    <w:rsid w:val="00903254"/>
    <w:rsid w:val="0090357A"/>
    <w:rsid w:val="0090369A"/>
    <w:rsid w:val="00903A4D"/>
    <w:rsid w:val="009040C8"/>
    <w:rsid w:val="009040EB"/>
    <w:rsid w:val="0090410C"/>
    <w:rsid w:val="009043A4"/>
    <w:rsid w:val="00904483"/>
    <w:rsid w:val="0090453F"/>
    <w:rsid w:val="0090468C"/>
    <w:rsid w:val="00904B5D"/>
    <w:rsid w:val="00904E97"/>
    <w:rsid w:val="00905400"/>
    <w:rsid w:val="009054DB"/>
    <w:rsid w:val="00905C85"/>
    <w:rsid w:val="00905DAE"/>
    <w:rsid w:val="009066E1"/>
    <w:rsid w:val="00906728"/>
    <w:rsid w:val="00906C4D"/>
    <w:rsid w:val="00906F50"/>
    <w:rsid w:val="00906F9D"/>
    <w:rsid w:val="00907574"/>
    <w:rsid w:val="00907825"/>
    <w:rsid w:val="00907A43"/>
    <w:rsid w:val="00907CC0"/>
    <w:rsid w:val="00907E4A"/>
    <w:rsid w:val="00907F6F"/>
    <w:rsid w:val="00910145"/>
    <w:rsid w:val="00910882"/>
    <w:rsid w:val="009112FD"/>
    <w:rsid w:val="009118CA"/>
    <w:rsid w:val="00911B20"/>
    <w:rsid w:val="00911C38"/>
    <w:rsid w:val="0091218D"/>
    <w:rsid w:val="009125A8"/>
    <w:rsid w:val="00912BCA"/>
    <w:rsid w:val="00912F04"/>
    <w:rsid w:val="00912F77"/>
    <w:rsid w:val="00913735"/>
    <w:rsid w:val="00913BD1"/>
    <w:rsid w:val="00913C70"/>
    <w:rsid w:val="0091429C"/>
    <w:rsid w:val="00914EDF"/>
    <w:rsid w:val="0091500A"/>
    <w:rsid w:val="0091509A"/>
    <w:rsid w:val="00915709"/>
    <w:rsid w:val="0091591B"/>
    <w:rsid w:val="00915A31"/>
    <w:rsid w:val="00915C70"/>
    <w:rsid w:val="00916472"/>
    <w:rsid w:val="00916820"/>
    <w:rsid w:val="0091693E"/>
    <w:rsid w:val="00916D14"/>
    <w:rsid w:val="00916E57"/>
    <w:rsid w:val="009174F8"/>
    <w:rsid w:val="00917C12"/>
    <w:rsid w:val="00917D52"/>
    <w:rsid w:val="0092013C"/>
    <w:rsid w:val="009204F4"/>
    <w:rsid w:val="00920910"/>
    <w:rsid w:val="00920EE5"/>
    <w:rsid w:val="00920F25"/>
    <w:rsid w:val="0092188B"/>
    <w:rsid w:val="00921B08"/>
    <w:rsid w:val="00921C47"/>
    <w:rsid w:val="00923009"/>
    <w:rsid w:val="00923CE1"/>
    <w:rsid w:val="00923CEA"/>
    <w:rsid w:val="00923DCA"/>
    <w:rsid w:val="0092421C"/>
    <w:rsid w:val="00924C84"/>
    <w:rsid w:val="00924CBB"/>
    <w:rsid w:val="00924FC9"/>
    <w:rsid w:val="00925041"/>
    <w:rsid w:val="00925639"/>
    <w:rsid w:val="00925989"/>
    <w:rsid w:val="00925DD2"/>
    <w:rsid w:val="00925DE8"/>
    <w:rsid w:val="0092651E"/>
    <w:rsid w:val="009268BE"/>
    <w:rsid w:val="0092711A"/>
    <w:rsid w:val="00927A8C"/>
    <w:rsid w:val="00927B28"/>
    <w:rsid w:val="00927C52"/>
    <w:rsid w:val="009300E4"/>
    <w:rsid w:val="009303D1"/>
    <w:rsid w:val="009305FC"/>
    <w:rsid w:val="009306E3"/>
    <w:rsid w:val="00930A16"/>
    <w:rsid w:val="00930CD7"/>
    <w:rsid w:val="00930D3D"/>
    <w:rsid w:val="00930F9A"/>
    <w:rsid w:val="00931001"/>
    <w:rsid w:val="00931271"/>
    <w:rsid w:val="009313D3"/>
    <w:rsid w:val="00931550"/>
    <w:rsid w:val="00931869"/>
    <w:rsid w:val="00931DCB"/>
    <w:rsid w:val="00932322"/>
    <w:rsid w:val="009324EB"/>
    <w:rsid w:val="009329C4"/>
    <w:rsid w:val="00932AB0"/>
    <w:rsid w:val="00933187"/>
    <w:rsid w:val="00933568"/>
    <w:rsid w:val="00933879"/>
    <w:rsid w:val="00933CDA"/>
    <w:rsid w:val="00933FFD"/>
    <w:rsid w:val="009342E4"/>
    <w:rsid w:val="0093460F"/>
    <w:rsid w:val="009347E5"/>
    <w:rsid w:val="009347F6"/>
    <w:rsid w:val="00934B46"/>
    <w:rsid w:val="00934D73"/>
    <w:rsid w:val="00934EF2"/>
    <w:rsid w:val="00935121"/>
    <w:rsid w:val="00935425"/>
    <w:rsid w:val="00935B14"/>
    <w:rsid w:val="00936E08"/>
    <w:rsid w:val="009373D3"/>
    <w:rsid w:val="0093741E"/>
    <w:rsid w:val="00937B2B"/>
    <w:rsid w:val="00937BA5"/>
    <w:rsid w:val="009402A5"/>
    <w:rsid w:val="00940770"/>
    <w:rsid w:val="00940972"/>
    <w:rsid w:val="0094143B"/>
    <w:rsid w:val="009414C1"/>
    <w:rsid w:val="00942992"/>
    <w:rsid w:val="009433C7"/>
    <w:rsid w:val="0094362A"/>
    <w:rsid w:val="00943691"/>
    <w:rsid w:val="00943B4D"/>
    <w:rsid w:val="00943DB6"/>
    <w:rsid w:val="0094412E"/>
    <w:rsid w:val="009446FF"/>
    <w:rsid w:val="00944A5D"/>
    <w:rsid w:val="00944E9E"/>
    <w:rsid w:val="0094534D"/>
    <w:rsid w:val="0094570E"/>
    <w:rsid w:val="009457A5"/>
    <w:rsid w:val="00945947"/>
    <w:rsid w:val="00945A23"/>
    <w:rsid w:val="0094613A"/>
    <w:rsid w:val="00946519"/>
    <w:rsid w:val="00946B73"/>
    <w:rsid w:val="00946EF6"/>
    <w:rsid w:val="009470DF"/>
    <w:rsid w:val="00947F5B"/>
    <w:rsid w:val="009500F4"/>
    <w:rsid w:val="0095055D"/>
    <w:rsid w:val="009505AA"/>
    <w:rsid w:val="00950956"/>
    <w:rsid w:val="00950AB6"/>
    <w:rsid w:val="00950AB8"/>
    <w:rsid w:val="00950D0C"/>
    <w:rsid w:val="00950FA4"/>
    <w:rsid w:val="00951365"/>
    <w:rsid w:val="00951660"/>
    <w:rsid w:val="009521B1"/>
    <w:rsid w:val="009524A4"/>
    <w:rsid w:val="00952692"/>
    <w:rsid w:val="009528DB"/>
    <w:rsid w:val="00952AED"/>
    <w:rsid w:val="0095333A"/>
    <w:rsid w:val="009536D4"/>
    <w:rsid w:val="00953A0C"/>
    <w:rsid w:val="00953AC3"/>
    <w:rsid w:val="00953AE3"/>
    <w:rsid w:val="00953CD8"/>
    <w:rsid w:val="00953CDC"/>
    <w:rsid w:val="0095403B"/>
    <w:rsid w:val="009540A8"/>
    <w:rsid w:val="009543AC"/>
    <w:rsid w:val="009546D9"/>
    <w:rsid w:val="00954844"/>
    <w:rsid w:val="009548AE"/>
    <w:rsid w:val="00954FBE"/>
    <w:rsid w:val="0095530F"/>
    <w:rsid w:val="00955637"/>
    <w:rsid w:val="00955E64"/>
    <w:rsid w:val="00956052"/>
    <w:rsid w:val="009568C8"/>
    <w:rsid w:val="009569C8"/>
    <w:rsid w:val="00956C7D"/>
    <w:rsid w:val="00956CE6"/>
    <w:rsid w:val="00956D1E"/>
    <w:rsid w:val="0095702F"/>
    <w:rsid w:val="0095720E"/>
    <w:rsid w:val="0095739F"/>
    <w:rsid w:val="00957449"/>
    <w:rsid w:val="009579B2"/>
    <w:rsid w:val="00957D33"/>
    <w:rsid w:val="00957E75"/>
    <w:rsid w:val="00957E93"/>
    <w:rsid w:val="00957F06"/>
    <w:rsid w:val="00957F23"/>
    <w:rsid w:val="00960163"/>
    <w:rsid w:val="00960B56"/>
    <w:rsid w:val="00960C28"/>
    <w:rsid w:val="0096156C"/>
    <w:rsid w:val="009617D5"/>
    <w:rsid w:val="009619B1"/>
    <w:rsid w:val="00961EA2"/>
    <w:rsid w:val="00961F94"/>
    <w:rsid w:val="009622AE"/>
    <w:rsid w:val="009625FD"/>
    <w:rsid w:val="00962603"/>
    <w:rsid w:val="00962770"/>
    <w:rsid w:val="00962A84"/>
    <w:rsid w:val="00962BCF"/>
    <w:rsid w:val="00963DEA"/>
    <w:rsid w:val="00963E42"/>
    <w:rsid w:val="00963F0A"/>
    <w:rsid w:val="00964E15"/>
    <w:rsid w:val="009653C0"/>
    <w:rsid w:val="0096560A"/>
    <w:rsid w:val="009656EC"/>
    <w:rsid w:val="0096573D"/>
    <w:rsid w:val="0096603D"/>
    <w:rsid w:val="009660FE"/>
    <w:rsid w:val="00966203"/>
    <w:rsid w:val="0096662D"/>
    <w:rsid w:val="00966C32"/>
    <w:rsid w:val="00966FD4"/>
    <w:rsid w:val="009676F1"/>
    <w:rsid w:val="00967AF1"/>
    <w:rsid w:val="00967B81"/>
    <w:rsid w:val="0097052E"/>
    <w:rsid w:val="009707B8"/>
    <w:rsid w:val="00970E27"/>
    <w:rsid w:val="009710A1"/>
    <w:rsid w:val="0097182C"/>
    <w:rsid w:val="00971CB5"/>
    <w:rsid w:val="00971EB1"/>
    <w:rsid w:val="00972146"/>
    <w:rsid w:val="009724A9"/>
    <w:rsid w:val="00972889"/>
    <w:rsid w:val="00972A0E"/>
    <w:rsid w:val="00972C1C"/>
    <w:rsid w:val="00973C76"/>
    <w:rsid w:val="00973C86"/>
    <w:rsid w:val="009746F7"/>
    <w:rsid w:val="00974DF9"/>
    <w:rsid w:val="00974EC7"/>
    <w:rsid w:val="009754BD"/>
    <w:rsid w:val="00975A07"/>
    <w:rsid w:val="00975F69"/>
    <w:rsid w:val="00976622"/>
    <w:rsid w:val="0097704F"/>
    <w:rsid w:val="009775EE"/>
    <w:rsid w:val="009779C8"/>
    <w:rsid w:val="00977C08"/>
    <w:rsid w:val="00980768"/>
    <w:rsid w:val="0098095D"/>
    <w:rsid w:val="00980D20"/>
    <w:rsid w:val="00980E3B"/>
    <w:rsid w:val="00980FF9"/>
    <w:rsid w:val="00981955"/>
    <w:rsid w:val="00981967"/>
    <w:rsid w:val="009819C3"/>
    <w:rsid w:val="00981C5E"/>
    <w:rsid w:val="00982AAF"/>
    <w:rsid w:val="00982D43"/>
    <w:rsid w:val="00983D80"/>
    <w:rsid w:val="009840A9"/>
    <w:rsid w:val="0098432F"/>
    <w:rsid w:val="009848E8"/>
    <w:rsid w:val="00984D51"/>
    <w:rsid w:val="00984DDC"/>
    <w:rsid w:val="009850A1"/>
    <w:rsid w:val="00985566"/>
    <w:rsid w:val="00985A37"/>
    <w:rsid w:val="00985C51"/>
    <w:rsid w:val="00985EE8"/>
    <w:rsid w:val="0098632A"/>
    <w:rsid w:val="009864CB"/>
    <w:rsid w:val="00986C4C"/>
    <w:rsid w:val="00986C76"/>
    <w:rsid w:val="00986EF4"/>
    <w:rsid w:val="00987074"/>
    <w:rsid w:val="00987398"/>
    <w:rsid w:val="00987444"/>
    <w:rsid w:val="00987552"/>
    <w:rsid w:val="009876E6"/>
    <w:rsid w:val="00987874"/>
    <w:rsid w:val="009901B3"/>
    <w:rsid w:val="0099044E"/>
    <w:rsid w:val="00990E06"/>
    <w:rsid w:val="00990E4C"/>
    <w:rsid w:val="00990EDD"/>
    <w:rsid w:val="00991DBC"/>
    <w:rsid w:val="00992229"/>
    <w:rsid w:val="0099239C"/>
    <w:rsid w:val="0099241A"/>
    <w:rsid w:val="00992B3F"/>
    <w:rsid w:val="00992CFB"/>
    <w:rsid w:val="00993095"/>
    <w:rsid w:val="0099322D"/>
    <w:rsid w:val="00993AED"/>
    <w:rsid w:val="00994872"/>
    <w:rsid w:val="009948ED"/>
    <w:rsid w:val="00994906"/>
    <w:rsid w:val="00994991"/>
    <w:rsid w:val="00995422"/>
    <w:rsid w:val="009959B6"/>
    <w:rsid w:val="00995EFD"/>
    <w:rsid w:val="00995F97"/>
    <w:rsid w:val="009961F3"/>
    <w:rsid w:val="009968CA"/>
    <w:rsid w:val="00996D51"/>
    <w:rsid w:val="00997135"/>
    <w:rsid w:val="00997351"/>
    <w:rsid w:val="00997373"/>
    <w:rsid w:val="009975F8"/>
    <w:rsid w:val="009A0324"/>
    <w:rsid w:val="009A034E"/>
    <w:rsid w:val="009A036E"/>
    <w:rsid w:val="009A0CC5"/>
    <w:rsid w:val="009A0D75"/>
    <w:rsid w:val="009A12C6"/>
    <w:rsid w:val="009A1448"/>
    <w:rsid w:val="009A1CFB"/>
    <w:rsid w:val="009A1DA2"/>
    <w:rsid w:val="009A2047"/>
    <w:rsid w:val="009A206C"/>
    <w:rsid w:val="009A2219"/>
    <w:rsid w:val="009A22F4"/>
    <w:rsid w:val="009A27ED"/>
    <w:rsid w:val="009A2DAE"/>
    <w:rsid w:val="009A3B0D"/>
    <w:rsid w:val="009A44A7"/>
    <w:rsid w:val="009A44E2"/>
    <w:rsid w:val="009A4744"/>
    <w:rsid w:val="009A49CB"/>
    <w:rsid w:val="009A4CE0"/>
    <w:rsid w:val="009A5155"/>
    <w:rsid w:val="009A566B"/>
    <w:rsid w:val="009A5B50"/>
    <w:rsid w:val="009A5FD1"/>
    <w:rsid w:val="009A63D5"/>
    <w:rsid w:val="009A6A46"/>
    <w:rsid w:val="009A6AC4"/>
    <w:rsid w:val="009A6C36"/>
    <w:rsid w:val="009A6E6D"/>
    <w:rsid w:val="009A7260"/>
    <w:rsid w:val="009A7831"/>
    <w:rsid w:val="009A7B76"/>
    <w:rsid w:val="009A7CC1"/>
    <w:rsid w:val="009A7F13"/>
    <w:rsid w:val="009B0242"/>
    <w:rsid w:val="009B0FFA"/>
    <w:rsid w:val="009B1670"/>
    <w:rsid w:val="009B18BB"/>
    <w:rsid w:val="009B194E"/>
    <w:rsid w:val="009B1A09"/>
    <w:rsid w:val="009B1A24"/>
    <w:rsid w:val="009B1C66"/>
    <w:rsid w:val="009B1D92"/>
    <w:rsid w:val="009B24E0"/>
    <w:rsid w:val="009B2548"/>
    <w:rsid w:val="009B2CFF"/>
    <w:rsid w:val="009B2DDB"/>
    <w:rsid w:val="009B3145"/>
    <w:rsid w:val="009B34B7"/>
    <w:rsid w:val="009B350E"/>
    <w:rsid w:val="009B3FD6"/>
    <w:rsid w:val="009B41F1"/>
    <w:rsid w:val="009B4206"/>
    <w:rsid w:val="009B4363"/>
    <w:rsid w:val="009B4DA5"/>
    <w:rsid w:val="009B63E0"/>
    <w:rsid w:val="009B6482"/>
    <w:rsid w:val="009B66C3"/>
    <w:rsid w:val="009B6A50"/>
    <w:rsid w:val="009B6E58"/>
    <w:rsid w:val="009B6F6F"/>
    <w:rsid w:val="009B70C5"/>
    <w:rsid w:val="009B70FE"/>
    <w:rsid w:val="009B7756"/>
    <w:rsid w:val="009C01A2"/>
    <w:rsid w:val="009C034B"/>
    <w:rsid w:val="009C04BB"/>
    <w:rsid w:val="009C067F"/>
    <w:rsid w:val="009C0D48"/>
    <w:rsid w:val="009C113D"/>
    <w:rsid w:val="009C199B"/>
    <w:rsid w:val="009C1D3B"/>
    <w:rsid w:val="009C1D5B"/>
    <w:rsid w:val="009C2304"/>
    <w:rsid w:val="009C240D"/>
    <w:rsid w:val="009C24A2"/>
    <w:rsid w:val="009C2629"/>
    <w:rsid w:val="009C263C"/>
    <w:rsid w:val="009C2D67"/>
    <w:rsid w:val="009C2DE5"/>
    <w:rsid w:val="009C2FE1"/>
    <w:rsid w:val="009C32CD"/>
    <w:rsid w:val="009C363C"/>
    <w:rsid w:val="009C37EE"/>
    <w:rsid w:val="009C448D"/>
    <w:rsid w:val="009C5022"/>
    <w:rsid w:val="009C5353"/>
    <w:rsid w:val="009C5C3C"/>
    <w:rsid w:val="009C5CE4"/>
    <w:rsid w:val="009C5F29"/>
    <w:rsid w:val="009C67E4"/>
    <w:rsid w:val="009C6C4B"/>
    <w:rsid w:val="009C6FB5"/>
    <w:rsid w:val="009C7200"/>
    <w:rsid w:val="009C721D"/>
    <w:rsid w:val="009C770D"/>
    <w:rsid w:val="009C7815"/>
    <w:rsid w:val="009C79EF"/>
    <w:rsid w:val="009C7BBB"/>
    <w:rsid w:val="009D052E"/>
    <w:rsid w:val="009D093F"/>
    <w:rsid w:val="009D0A22"/>
    <w:rsid w:val="009D1231"/>
    <w:rsid w:val="009D136B"/>
    <w:rsid w:val="009D16E5"/>
    <w:rsid w:val="009D2673"/>
    <w:rsid w:val="009D287B"/>
    <w:rsid w:val="009D2886"/>
    <w:rsid w:val="009D2C8C"/>
    <w:rsid w:val="009D2D15"/>
    <w:rsid w:val="009D2DE9"/>
    <w:rsid w:val="009D31FA"/>
    <w:rsid w:val="009D35C3"/>
    <w:rsid w:val="009D39CE"/>
    <w:rsid w:val="009D3A53"/>
    <w:rsid w:val="009D3CDF"/>
    <w:rsid w:val="009D3D3E"/>
    <w:rsid w:val="009D498B"/>
    <w:rsid w:val="009D4BE8"/>
    <w:rsid w:val="009D528C"/>
    <w:rsid w:val="009D5312"/>
    <w:rsid w:val="009D56E0"/>
    <w:rsid w:val="009D58D5"/>
    <w:rsid w:val="009D594C"/>
    <w:rsid w:val="009D5BD5"/>
    <w:rsid w:val="009D6C79"/>
    <w:rsid w:val="009D6E7E"/>
    <w:rsid w:val="009D6F5B"/>
    <w:rsid w:val="009D7170"/>
    <w:rsid w:val="009D7AD7"/>
    <w:rsid w:val="009E0185"/>
    <w:rsid w:val="009E095C"/>
    <w:rsid w:val="009E1355"/>
    <w:rsid w:val="009E173D"/>
    <w:rsid w:val="009E1885"/>
    <w:rsid w:val="009E19D6"/>
    <w:rsid w:val="009E1F17"/>
    <w:rsid w:val="009E2E4B"/>
    <w:rsid w:val="009E2EA9"/>
    <w:rsid w:val="009E3013"/>
    <w:rsid w:val="009E338E"/>
    <w:rsid w:val="009E3C6D"/>
    <w:rsid w:val="009E46A6"/>
    <w:rsid w:val="009E49F9"/>
    <w:rsid w:val="009E4A3B"/>
    <w:rsid w:val="009E4B6A"/>
    <w:rsid w:val="009E4FC2"/>
    <w:rsid w:val="009E52AE"/>
    <w:rsid w:val="009E54E2"/>
    <w:rsid w:val="009E5B5D"/>
    <w:rsid w:val="009E5E08"/>
    <w:rsid w:val="009E5F4A"/>
    <w:rsid w:val="009E64C8"/>
    <w:rsid w:val="009E6C68"/>
    <w:rsid w:val="009E6EF8"/>
    <w:rsid w:val="009E73F0"/>
    <w:rsid w:val="009E7694"/>
    <w:rsid w:val="009E76EC"/>
    <w:rsid w:val="009E7D6A"/>
    <w:rsid w:val="009E7ED6"/>
    <w:rsid w:val="009F0126"/>
    <w:rsid w:val="009F024C"/>
    <w:rsid w:val="009F0348"/>
    <w:rsid w:val="009F0A79"/>
    <w:rsid w:val="009F1103"/>
    <w:rsid w:val="009F1191"/>
    <w:rsid w:val="009F12F8"/>
    <w:rsid w:val="009F1424"/>
    <w:rsid w:val="009F166E"/>
    <w:rsid w:val="009F1DFB"/>
    <w:rsid w:val="009F1E45"/>
    <w:rsid w:val="009F21D7"/>
    <w:rsid w:val="009F255F"/>
    <w:rsid w:val="009F2672"/>
    <w:rsid w:val="009F363B"/>
    <w:rsid w:val="009F3A89"/>
    <w:rsid w:val="009F3D1E"/>
    <w:rsid w:val="009F3D27"/>
    <w:rsid w:val="009F3E75"/>
    <w:rsid w:val="009F3EA0"/>
    <w:rsid w:val="009F40D5"/>
    <w:rsid w:val="009F4D84"/>
    <w:rsid w:val="009F52BC"/>
    <w:rsid w:val="009F56F5"/>
    <w:rsid w:val="009F5B4F"/>
    <w:rsid w:val="009F6194"/>
    <w:rsid w:val="009F619F"/>
    <w:rsid w:val="009F63B1"/>
    <w:rsid w:val="009F66CC"/>
    <w:rsid w:val="009F7527"/>
    <w:rsid w:val="009F7C42"/>
    <w:rsid w:val="00A0019B"/>
    <w:rsid w:val="00A001E4"/>
    <w:rsid w:val="00A00335"/>
    <w:rsid w:val="00A004CC"/>
    <w:rsid w:val="00A00DD1"/>
    <w:rsid w:val="00A00FCE"/>
    <w:rsid w:val="00A01337"/>
    <w:rsid w:val="00A0169C"/>
    <w:rsid w:val="00A01741"/>
    <w:rsid w:val="00A01B1E"/>
    <w:rsid w:val="00A01B98"/>
    <w:rsid w:val="00A022F9"/>
    <w:rsid w:val="00A02556"/>
    <w:rsid w:val="00A031AD"/>
    <w:rsid w:val="00A034BD"/>
    <w:rsid w:val="00A03930"/>
    <w:rsid w:val="00A03BD7"/>
    <w:rsid w:val="00A04344"/>
    <w:rsid w:val="00A04561"/>
    <w:rsid w:val="00A04614"/>
    <w:rsid w:val="00A0468F"/>
    <w:rsid w:val="00A04D86"/>
    <w:rsid w:val="00A04FF1"/>
    <w:rsid w:val="00A05764"/>
    <w:rsid w:val="00A05831"/>
    <w:rsid w:val="00A058DB"/>
    <w:rsid w:val="00A05A66"/>
    <w:rsid w:val="00A06F2E"/>
    <w:rsid w:val="00A07010"/>
    <w:rsid w:val="00A07564"/>
    <w:rsid w:val="00A07924"/>
    <w:rsid w:val="00A10118"/>
    <w:rsid w:val="00A1017B"/>
    <w:rsid w:val="00A1031E"/>
    <w:rsid w:val="00A1086A"/>
    <w:rsid w:val="00A11085"/>
    <w:rsid w:val="00A116A6"/>
    <w:rsid w:val="00A12D35"/>
    <w:rsid w:val="00A13022"/>
    <w:rsid w:val="00A13226"/>
    <w:rsid w:val="00A13396"/>
    <w:rsid w:val="00A13CF0"/>
    <w:rsid w:val="00A14260"/>
    <w:rsid w:val="00A14341"/>
    <w:rsid w:val="00A14649"/>
    <w:rsid w:val="00A146AD"/>
    <w:rsid w:val="00A1477D"/>
    <w:rsid w:val="00A14854"/>
    <w:rsid w:val="00A14AB1"/>
    <w:rsid w:val="00A14AC2"/>
    <w:rsid w:val="00A14DD9"/>
    <w:rsid w:val="00A151C3"/>
    <w:rsid w:val="00A1571A"/>
    <w:rsid w:val="00A1588F"/>
    <w:rsid w:val="00A158AA"/>
    <w:rsid w:val="00A16728"/>
    <w:rsid w:val="00A16873"/>
    <w:rsid w:val="00A16C74"/>
    <w:rsid w:val="00A16CAF"/>
    <w:rsid w:val="00A16D44"/>
    <w:rsid w:val="00A1713B"/>
    <w:rsid w:val="00A17537"/>
    <w:rsid w:val="00A17573"/>
    <w:rsid w:val="00A17E16"/>
    <w:rsid w:val="00A20471"/>
    <w:rsid w:val="00A20505"/>
    <w:rsid w:val="00A209F2"/>
    <w:rsid w:val="00A211BA"/>
    <w:rsid w:val="00A214CC"/>
    <w:rsid w:val="00A2157C"/>
    <w:rsid w:val="00A21951"/>
    <w:rsid w:val="00A21AB1"/>
    <w:rsid w:val="00A21B90"/>
    <w:rsid w:val="00A22174"/>
    <w:rsid w:val="00A2282B"/>
    <w:rsid w:val="00A22BDB"/>
    <w:rsid w:val="00A22D60"/>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313"/>
    <w:rsid w:val="00A2640D"/>
    <w:rsid w:val="00A26ADF"/>
    <w:rsid w:val="00A26C70"/>
    <w:rsid w:val="00A27860"/>
    <w:rsid w:val="00A27A16"/>
    <w:rsid w:val="00A27C6B"/>
    <w:rsid w:val="00A27D6C"/>
    <w:rsid w:val="00A27EB6"/>
    <w:rsid w:val="00A304A4"/>
    <w:rsid w:val="00A306CA"/>
    <w:rsid w:val="00A30833"/>
    <w:rsid w:val="00A3096F"/>
    <w:rsid w:val="00A30EF5"/>
    <w:rsid w:val="00A30F1E"/>
    <w:rsid w:val="00A3146B"/>
    <w:rsid w:val="00A31F9C"/>
    <w:rsid w:val="00A3217F"/>
    <w:rsid w:val="00A3231D"/>
    <w:rsid w:val="00A33023"/>
    <w:rsid w:val="00A332C5"/>
    <w:rsid w:val="00A335AF"/>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7A8"/>
    <w:rsid w:val="00A35AE4"/>
    <w:rsid w:val="00A35F21"/>
    <w:rsid w:val="00A3668B"/>
    <w:rsid w:val="00A36F1F"/>
    <w:rsid w:val="00A3734C"/>
    <w:rsid w:val="00A37565"/>
    <w:rsid w:val="00A37DB5"/>
    <w:rsid w:val="00A37EE4"/>
    <w:rsid w:val="00A40A00"/>
    <w:rsid w:val="00A40FCE"/>
    <w:rsid w:val="00A4152B"/>
    <w:rsid w:val="00A4161E"/>
    <w:rsid w:val="00A41620"/>
    <w:rsid w:val="00A41BDB"/>
    <w:rsid w:val="00A42100"/>
    <w:rsid w:val="00A4215F"/>
    <w:rsid w:val="00A42197"/>
    <w:rsid w:val="00A42618"/>
    <w:rsid w:val="00A42A1F"/>
    <w:rsid w:val="00A42B34"/>
    <w:rsid w:val="00A435A3"/>
    <w:rsid w:val="00A435D9"/>
    <w:rsid w:val="00A43D67"/>
    <w:rsid w:val="00A43F0C"/>
    <w:rsid w:val="00A440DA"/>
    <w:rsid w:val="00A44209"/>
    <w:rsid w:val="00A44448"/>
    <w:rsid w:val="00A447AC"/>
    <w:rsid w:val="00A44A2F"/>
    <w:rsid w:val="00A44A5F"/>
    <w:rsid w:val="00A44A77"/>
    <w:rsid w:val="00A44AF8"/>
    <w:rsid w:val="00A44DA8"/>
    <w:rsid w:val="00A45C56"/>
    <w:rsid w:val="00A45C86"/>
    <w:rsid w:val="00A46050"/>
    <w:rsid w:val="00A461CC"/>
    <w:rsid w:val="00A4635A"/>
    <w:rsid w:val="00A46638"/>
    <w:rsid w:val="00A46EB5"/>
    <w:rsid w:val="00A47438"/>
    <w:rsid w:val="00A4755A"/>
    <w:rsid w:val="00A475A3"/>
    <w:rsid w:val="00A476F8"/>
    <w:rsid w:val="00A47849"/>
    <w:rsid w:val="00A47A3F"/>
    <w:rsid w:val="00A502C6"/>
    <w:rsid w:val="00A5037A"/>
    <w:rsid w:val="00A503D9"/>
    <w:rsid w:val="00A503DA"/>
    <w:rsid w:val="00A50505"/>
    <w:rsid w:val="00A507F3"/>
    <w:rsid w:val="00A50CD7"/>
    <w:rsid w:val="00A510A9"/>
    <w:rsid w:val="00A52628"/>
    <w:rsid w:val="00A52719"/>
    <w:rsid w:val="00A52A3D"/>
    <w:rsid w:val="00A52E29"/>
    <w:rsid w:val="00A52EDF"/>
    <w:rsid w:val="00A53264"/>
    <w:rsid w:val="00A53300"/>
    <w:rsid w:val="00A534AE"/>
    <w:rsid w:val="00A53E99"/>
    <w:rsid w:val="00A53EA9"/>
    <w:rsid w:val="00A54886"/>
    <w:rsid w:val="00A548A8"/>
    <w:rsid w:val="00A54A93"/>
    <w:rsid w:val="00A54C3A"/>
    <w:rsid w:val="00A54EF8"/>
    <w:rsid w:val="00A554E2"/>
    <w:rsid w:val="00A555AF"/>
    <w:rsid w:val="00A5607D"/>
    <w:rsid w:val="00A5620D"/>
    <w:rsid w:val="00A56ABE"/>
    <w:rsid w:val="00A56D81"/>
    <w:rsid w:val="00A573D1"/>
    <w:rsid w:val="00A5741B"/>
    <w:rsid w:val="00A578B6"/>
    <w:rsid w:val="00A60692"/>
    <w:rsid w:val="00A606A3"/>
    <w:rsid w:val="00A60883"/>
    <w:rsid w:val="00A61CB3"/>
    <w:rsid w:val="00A61CB8"/>
    <w:rsid w:val="00A61D21"/>
    <w:rsid w:val="00A61F98"/>
    <w:rsid w:val="00A6225D"/>
    <w:rsid w:val="00A626F7"/>
    <w:rsid w:val="00A6295E"/>
    <w:rsid w:val="00A62BC8"/>
    <w:rsid w:val="00A62BF4"/>
    <w:rsid w:val="00A62CD6"/>
    <w:rsid w:val="00A62CE8"/>
    <w:rsid w:val="00A63210"/>
    <w:rsid w:val="00A634E6"/>
    <w:rsid w:val="00A64259"/>
    <w:rsid w:val="00A64A7E"/>
    <w:rsid w:val="00A64AFF"/>
    <w:rsid w:val="00A64BBF"/>
    <w:rsid w:val="00A64E32"/>
    <w:rsid w:val="00A65227"/>
    <w:rsid w:val="00A6565A"/>
    <w:rsid w:val="00A657FD"/>
    <w:rsid w:val="00A65971"/>
    <w:rsid w:val="00A65BD3"/>
    <w:rsid w:val="00A65D1B"/>
    <w:rsid w:val="00A65E47"/>
    <w:rsid w:val="00A65F60"/>
    <w:rsid w:val="00A66122"/>
    <w:rsid w:val="00A66495"/>
    <w:rsid w:val="00A668F4"/>
    <w:rsid w:val="00A66D03"/>
    <w:rsid w:val="00A66D5D"/>
    <w:rsid w:val="00A6707F"/>
    <w:rsid w:val="00A67683"/>
    <w:rsid w:val="00A677DB"/>
    <w:rsid w:val="00A67823"/>
    <w:rsid w:val="00A67DF1"/>
    <w:rsid w:val="00A701B0"/>
    <w:rsid w:val="00A701FF"/>
    <w:rsid w:val="00A7082B"/>
    <w:rsid w:val="00A71D48"/>
    <w:rsid w:val="00A71D7E"/>
    <w:rsid w:val="00A7209E"/>
    <w:rsid w:val="00A7260D"/>
    <w:rsid w:val="00A72E55"/>
    <w:rsid w:val="00A72E5F"/>
    <w:rsid w:val="00A731E1"/>
    <w:rsid w:val="00A73468"/>
    <w:rsid w:val="00A737F9"/>
    <w:rsid w:val="00A737FC"/>
    <w:rsid w:val="00A744CC"/>
    <w:rsid w:val="00A751D8"/>
    <w:rsid w:val="00A75205"/>
    <w:rsid w:val="00A75327"/>
    <w:rsid w:val="00A75C15"/>
    <w:rsid w:val="00A762E3"/>
    <w:rsid w:val="00A7639C"/>
    <w:rsid w:val="00A766FE"/>
    <w:rsid w:val="00A767E4"/>
    <w:rsid w:val="00A76C50"/>
    <w:rsid w:val="00A76F34"/>
    <w:rsid w:val="00A775E0"/>
    <w:rsid w:val="00A777C3"/>
    <w:rsid w:val="00A77B18"/>
    <w:rsid w:val="00A77DCE"/>
    <w:rsid w:val="00A77F51"/>
    <w:rsid w:val="00A800C1"/>
    <w:rsid w:val="00A805B1"/>
    <w:rsid w:val="00A806EC"/>
    <w:rsid w:val="00A807BF"/>
    <w:rsid w:val="00A808FC"/>
    <w:rsid w:val="00A80BEB"/>
    <w:rsid w:val="00A81722"/>
    <w:rsid w:val="00A81F18"/>
    <w:rsid w:val="00A8232D"/>
    <w:rsid w:val="00A8285E"/>
    <w:rsid w:val="00A829D9"/>
    <w:rsid w:val="00A833BD"/>
    <w:rsid w:val="00A83A17"/>
    <w:rsid w:val="00A83A3C"/>
    <w:rsid w:val="00A83D1A"/>
    <w:rsid w:val="00A84069"/>
    <w:rsid w:val="00A844DF"/>
    <w:rsid w:val="00A852B6"/>
    <w:rsid w:val="00A85564"/>
    <w:rsid w:val="00A8567E"/>
    <w:rsid w:val="00A8576C"/>
    <w:rsid w:val="00A85D6F"/>
    <w:rsid w:val="00A85FCA"/>
    <w:rsid w:val="00A8626E"/>
    <w:rsid w:val="00A8684A"/>
    <w:rsid w:val="00A869D0"/>
    <w:rsid w:val="00A86D4F"/>
    <w:rsid w:val="00A86D75"/>
    <w:rsid w:val="00A86E6F"/>
    <w:rsid w:val="00A87193"/>
    <w:rsid w:val="00A87333"/>
    <w:rsid w:val="00A873C2"/>
    <w:rsid w:val="00A874E6"/>
    <w:rsid w:val="00A87610"/>
    <w:rsid w:val="00A876F4"/>
    <w:rsid w:val="00A87D44"/>
    <w:rsid w:val="00A9028C"/>
    <w:rsid w:val="00A90537"/>
    <w:rsid w:val="00A906CB"/>
    <w:rsid w:val="00A909DD"/>
    <w:rsid w:val="00A9106F"/>
    <w:rsid w:val="00A910A4"/>
    <w:rsid w:val="00A9122C"/>
    <w:rsid w:val="00A91333"/>
    <w:rsid w:val="00A91395"/>
    <w:rsid w:val="00A918C8"/>
    <w:rsid w:val="00A91A59"/>
    <w:rsid w:val="00A91FB9"/>
    <w:rsid w:val="00A9268D"/>
    <w:rsid w:val="00A929E4"/>
    <w:rsid w:val="00A92D25"/>
    <w:rsid w:val="00A9407B"/>
    <w:rsid w:val="00A94373"/>
    <w:rsid w:val="00A944DC"/>
    <w:rsid w:val="00A956A7"/>
    <w:rsid w:val="00A95968"/>
    <w:rsid w:val="00A95DC7"/>
    <w:rsid w:val="00A95E91"/>
    <w:rsid w:val="00A95F3C"/>
    <w:rsid w:val="00A961C3"/>
    <w:rsid w:val="00A96A65"/>
    <w:rsid w:val="00A96E49"/>
    <w:rsid w:val="00A97205"/>
    <w:rsid w:val="00AA061D"/>
    <w:rsid w:val="00AA0764"/>
    <w:rsid w:val="00AA0C65"/>
    <w:rsid w:val="00AA1014"/>
    <w:rsid w:val="00AA123C"/>
    <w:rsid w:val="00AA1398"/>
    <w:rsid w:val="00AA163C"/>
    <w:rsid w:val="00AA206D"/>
    <w:rsid w:val="00AA27CB"/>
    <w:rsid w:val="00AA2ABB"/>
    <w:rsid w:val="00AA2AC7"/>
    <w:rsid w:val="00AA2C36"/>
    <w:rsid w:val="00AA31E1"/>
    <w:rsid w:val="00AA3337"/>
    <w:rsid w:val="00AA36C0"/>
    <w:rsid w:val="00AA378E"/>
    <w:rsid w:val="00AA394F"/>
    <w:rsid w:val="00AA39BC"/>
    <w:rsid w:val="00AA3AEE"/>
    <w:rsid w:val="00AA3BBA"/>
    <w:rsid w:val="00AA3C9D"/>
    <w:rsid w:val="00AA3CB9"/>
    <w:rsid w:val="00AA417F"/>
    <w:rsid w:val="00AA41D7"/>
    <w:rsid w:val="00AA46B4"/>
    <w:rsid w:val="00AA491B"/>
    <w:rsid w:val="00AA49FD"/>
    <w:rsid w:val="00AA4F48"/>
    <w:rsid w:val="00AA52E4"/>
    <w:rsid w:val="00AA5F76"/>
    <w:rsid w:val="00AA6A8D"/>
    <w:rsid w:val="00AA7002"/>
    <w:rsid w:val="00AA70FE"/>
    <w:rsid w:val="00AA714F"/>
    <w:rsid w:val="00AA72BE"/>
    <w:rsid w:val="00AA77F3"/>
    <w:rsid w:val="00AA781C"/>
    <w:rsid w:val="00AA7FF5"/>
    <w:rsid w:val="00AB07B5"/>
    <w:rsid w:val="00AB08C8"/>
    <w:rsid w:val="00AB1085"/>
    <w:rsid w:val="00AB11AB"/>
    <w:rsid w:val="00AB1495"/>
    <w:rsid w:val="00AB15CB"/>
    <w:rsid w:val="00AB1636"/>
    <w:rsid w:val="00AB17C2"/>
    <w:rsid w:val="00AB2487"/>
    <w:rsid w:val="00AB25B3"/>
    <w:rsid w:val="00AB2C9B"/>
    <w:rsid w:val="00AB2D24"/>
    <w:rsid w:val="00AB2D5A"/>
    <w:rsid w:val="00AB30EC"/>
    <w:rsid w:val="00AB3C9E"/>
    <w:rsid w:val="00AB3CA7"/>
    <w:rsid w:val="00AB3D26"/>
    <w:rsid w:val="00AB4229"/>
    <w:rsid w:val="00AB44C3"/>
    <w:rsid w:val="00AB450D"/>
    <w:rsid w:val="00AB4627"/>
    <w:rsid w:val="00AB4991"/>
    <w:rsid w:val="00AB4B49"/>
    <w:rsid w:val="00AB5264"/>
    <w:rsid w:val="00AB567B"/>
    <w:rsid w:val="00AB5F90"/>
    <w:rsid w:val="00AB61AA"/>
    <w:rsid w:val="00AB626B"/>
    <w:rsid w:val="00AB63B4"/>
    <w:rsid w:val="00AB6FC1"/>
    <w:rsid w:val="00AB713D"/>
    <w:rsid w:val="00AB7697"/>
    <w:rsid w:val="00AC0172"/>
    <w:rsid w:val="00AC0784"/>
    <w:rsid w:val="00AC0835"/>
    <w:rsid w:val="00AC083C"/>
    <w:rsid w:val="00AC1974"/>
    <w:rsid w:val="00AC1A21"/>
    <w:rsid w:val="00AC203A"/>
    <w:rsid w:val="00AC30AD"/>
    <w:rsid w:val="00AC33A7"/>
    <w:rsid w:val="00AC34DF"/>
    <w:rsid w:val="00AC36BF"/>
    <w:rsid w:val="00AC3C8E"/>
    <w:rsid w:val="00AC3E88"/>
    <w:rsid w:val="00AC450F"/>
    <w:rsid w:val="00AC48A6"/>
    <w:rsid w:val="00AC53B3"/>
    <w:rsid w:val="00AC5419"/>
    <w:rsid w:val="00AC583A"/>
    <w:rsid w:val="00AC58E5"/>
    <w:rsid w:val="00AC5DC2"/>
    <w:rsid w:val="00AC6027"/>
    <w:rsid w:val="00AC6055"/>
    <w:rsid w:val="00AC6182"/>
    <w:rsid w:val="00AC6C0A"/>
    <w:rsid w:val="00AC7E2A"/>
    <w:rsid w:val="00AC7F7B"/>
    <w:rsid w:val="00AD00C2"/>
    <w:rsid w:val="00AD0116"/>
    <w:rsid w:val="00AD0261"/>
    <w:rsid w:val="00AD0432"/>
    <w:rsid w:val="00AD06ED"/>
    <w:rsid w:val="00AD085C"/>
    <w:rsid w:val="00AD0E51"/>
    <w:rsid w:val="00AD1040"/>
    <w:rsid w:val="00AD10BD"/>
    <w:rsid w:val="00AD12ED"/>
    <w:rsid w:val="00AD16B6"/>
    <w:rsid w:val="00AD1930"/>
    <w:rsid w:val="00AD20FD"/>
    <w:rsid w:val="00AD2191"/>
    <w:rsid w:val="00AD238B"/>
    <w:rsid w:val="00AD24DE"/>
    <w:rsid w:val="00AD274C"/>
    <w:rsid w:val="00AD3366"/>
    <w:rsid w:val="00AD337E"/>
    <w:rsid w:val="00AD33FB"/>
    <w:rsid w:val="00AD34F7"/>
    <w:rsid w:val="00AD3AFD"/>
    <w:rsid w:val="00AD3DD1"/>
    <w:rsid w:val="00AD3F17"/>
    <w:rsid w:val="00AD3F97"/>
    <w:rsid w:val="00AD3FC4"/>
    <w:rsid w:val="00AD42D4"/>
    <w:rsid w:val="00AD4715"/>
    <w:rsid w:val="00AD4B90"/>
    <w:rsid w:val="00AD4BC0"/>
    <w:rsid w:val="00AD4C5D"/>
    <w:rsid w:val="00AD571B"/>
    <w:rsid w:val="00AD5C54"/>
    <w:rsid w:val="00AD6588"/>
    <w:rsid w:val="00AD67F5"/>
    <w:rsid w:val="00AD6D42"/>
    <w:rsid w:val="00AD70A5"/>
    <w:rsid w:val="00AD7186"/>
    <w:rsid w:val="00AD71DE"/>
    <w:rsid w:val="00AD765D"/>
    <w:rsid w:val="00AD7727"/>
    <w:rsid w:val="00AD7A78"/>
    <w:rsid w:val="00AD7B46"/>
    <w:rsid w:val="00AD7F1A"/>
    <w:rsid w:val="00AE069C"/>
    <w:rsid w:val="00AE09E3"/>
    <w:rsid w:val="00AE0D85"/>
    <w:rsid w:val="00AE0DC1"/>
    <w:rsid w:val="00AE1286"/>
    <w:rsid w:val="00AE14D5"/>
    <w:rsid w:val="00AE1AE2"/>
    <w:rsid w:val="00AE1B62"/>
    <w:rsid w:val="00AE1E70"/>
    <w:rsid w:val="00AE2348"/>
    <w:rsid w:val="00AE2C98"/>
    <w:rsid w:val="00AE2D22"/>
    <w:rsid w:val="00AE340C"/>
    <w:rsid w:val="00AE356A"/>
    <w:rsid w:val="00AE3AE3"/>
    <w:rsid w:val="00AE3F2C"/>
    <w:rsid w:val="00AE41B5"/>
    <w:rsid w:val="00AE4387"/>
    <w:rsid w:val="00AE498B"/>
    <w:rsid w:val="00AE510E"/>
    <w:rsid w:val="00AE51BA"/>
    <w:rsid w:val="00AE5B77"/>
    <w:rsid w:val="00AE5DE0"/>
    <w:rsid w:val="00AE5DF2"/>
    <w:rsid w:val="00AE6269"/>
    <w:rsid w:val="00AE62E1"/>
    <w:rsid w:val="00AE67EE"/>
    <w:rsid w:val="00AE69EE"/>
    <w:rsid w:val="00AE6A65"/>
    <w:rsid w:val="00AE7B06"/>
    <w:rsid w:val="00AE7D1F"/>
    <w:rsid w:val="00AE7D9F"/>
    <w:rsid w:val="00AE7E87"/>
    <w:rsid w:val="00AF01E0"/>
    <w:rsid w:val="00AF0288"/>
    <w:rsid w:val="00AF0C00"/>
    <w:rsid w:val="00AF0D02"/>
    <w:rsid w:val="00AF0E3C"/>
    <w:rsid w:val="00AF18A3"/>
    <w:rsid w:val="00AF1C5F"/>
    <w:rsid w:val="00AF1F98"/>
    <w:rsid w:val="00AF2C9E"/>
    <w:rsid w:val="00AF2CEE"/>
    <w:rsid w:val="00AF2DB4"/>
    <w:rsid w:val="00AF2F0B"/>
    <w:rsid w:val="00AF351A"/>
    <w:rsid w:val="00AF384E"/>
    <w:rsid w:val="00AF38A5"/>
    <w:rsid w:val="00AF39E5"/>
    <w:rsid w:val="00AF3ED6"/>
    <w:rsid w:val="00AF40B0"/>
    <w:rsid w:val="00AF41E5"/>
    <w:rsid w:val="00AF4617"/>
    <w:rsid w:val="00AF4C5D"/>
    <w:rsid w:val="00AF521B"/>
    <w:rsid w:val="00AF54F7"/>
    <w:rsid w:val="00AF5A9F"/>
    <w:rsid w:val="00AF5B1A"/>
    <w:rsid w:val="00AF6131"/>
    <w:rsid w:val="00AF6249"/>
    <w:rsid w:val="00AF624B"/>
    <w:rsid w:val="00AF62E6"/>
    <w:rsid w:val="00AF6AC2"/>
    <w:rsid w:val="00AF6F0A"/>
    <w:rsid w:val="00AF6F5A"/>
    <w:rsid w:val="00AF766A"/>
    <w:rsid w:val="00AF76BA"/>
    <w:rsid w:val="00AF7C65"/>
    <w:rsid w:val="00AF7D5C"/>
    <w:rsid w:val="00B0049A"/>
    <w:rsid w:val="00B00979"/>
    <w:rsid w:val="00B00C45"/>
    <w:rsid w:val="00B00E5F"/>
    <w:rsid w:val="00B01146"/>
    <w:rsid w:val="00B0163D"/>
    <w:rsid w:val="00B018BB"/>
    <w:rsid w:val="00B01BAF"/>
    <w:rsid w:val="00B01FE5"/>
    <w:rsid w:val="00B02287"/>
    <w:rsid w:val="00B02643"/>
    <w:rsid w:val="00B02ABD"/>
    <w:rsid w:val="00B035C1"/>
    <w:rsid w:val="00B0376E"/>
    <w:rsid w:val="00B03B1D"/>
    <w:rsid w:val="00B04174"/>
    <w:rsid w:val="00B04246"/>
    <w:rsid w:val="00B04796"/>
    <w:rsid w:val="00B04CE0"/>
    <w:rsid w:val="00B056DE"/>
    <w:rsid w:val="00B0590C"/>
    <w:rsid w:val="00B0601F"/>
    <w:rsid w:val="00B0650F"/>
    <w:rsid w:val="00B067CB"/>
    <w:rsid w:val="00B06A84"/>
    <w:rsid w:val="00B06BC5"/>
    <w:rsid w:val="00B06C04"/>
    <w:rsid w:val="00B07073"/>
    <w:rsid w:val="00B10BB0"/>
    <w:rsid w:val="00B10D89"/>
    <w:rsid w:val="00B1122D"/>
    <w:rsid w:val="00B11310"/>
    <w:rsid w:val="00B1170F"/>
    <w:rsid w:val="00B1293A"/>
    <w:rsid w:val="00B12D4F"/>
    <w:rsid w:val="00B12ED1"/>
    <w:rsid w:val="00B12F84"/>
    <w:rsid w:val="00B1339C"/>
    <w:rsid w:val="00B13414"/>
    <w:rsid w:val="00B135F8"/>
    <w:rsid w:val="00B13C2C"/>
    <w:rsid w:val="00B14650"/>
    <w:rsid w:val="00B14A6A"/>
    <w:rsid w:val="00B14AD1"/>
    <w:rsid w:val="00B153DD"/>
    <w:rsid w:val="00B16293"/>
    <w:rsid w:val="00B16E92"/>
    <w:rsid w:val="00B170A9"/>
    <w:rsid w:val="00B17C0C"/>
    <w:rsid w:val="00B2069C"/>
    <w:rsid w:val="00B206A5"/>
    <w:rsid w:val="00B206C6"/>
    <w:rsid w:val="00B20924"/>
    <w:rsid w:val="00B209C4"/>
    <w:rsid w:val="00B216BC"/>
    <w:rsid w:val="00B21C22"/>
    <w:rsid w:val="00B21CA4"/>
    <w:rsid w:val="00B21F98"/>
    <w:rsid w:val="00B22379"/>
    <w:rsid w:val="00B2268F"/>
    <w:rsid w:val="00B22A4D"/>
    <w:rsid w:val="00B22A6C"/>
    <w:rsid w:val="00B22AF3"/>
    <w:rsid w:val="00B22B48"/>
    <w:rsid w:val="00B22D2F"/>
    <w:rsid w:val="00B231B5"/>
    <w:rsid w:val="00B233D4"/>
    <w:rsid w:val="00B241BC"/>
    <w:rsid w:val="00B2498A"/>
    <w:rsid w:val="00B24A58"/>
    <w:rsid w:val="00B24A93"/>
    <w:rsid w:val="00B24D7A"/>
    <w:rsid w:val="00B25025"/>
    <w:rsid w:val="00B254EF"/>
    <w:rsid w:val="00B25574"/>
    <w:rsid w:val="00B257CC"/>
    <w:rsid w:val="00B259CA"/>
    <w:rsid w:val="00B259E5"/>
    <w:rsid w:val="00B25A16"/>
    <w:rsid w:val="00B25A4F"/>
    <w:rsid w:val="00B25D90"/>
    <w:rsid w:val="00B25F7B"/>
    <w:rsid w:val="00B25FB4"/>
    <w:rsid w:val="00B261EE"/>
    <w:rsid w:val="00B26253"/>
    <w:rsid w:val="00B26591"/>
    <w:rsid w:val="00B26634"/>
    <w:rsid w:val="00B267EA"/>
    <w:rsid w:val="00B269CE"/>
    <w:rsid w:val="00B26BD8"/>
    <w:rsid w:val="00B26C39"/>
    <w:rsid w:val="00B26D67"/>
    <w:rsid w:val="00B26E52"/>
    <w:rsid w:val="00B271B2"/>
    <w:rsid w:val="00B27FD2"/>
    <w:rsid w:val="00B3000C"/>
    <w:rsid w:val="00B30131"/>
    <w:rsid w:val="00B3098E"/>
    <w:rsid w:val="00B30BBB"/>
    <w:rsid w:val="00B30CB5"/>
    <w:rsid w:val="00B31110"/>
    <w:rsid w:val="00B31392"/>
    <w:rsid w:val="00B3151B"/>
    <w:rsid w:val="00B31E9D"/>
    <w:rsid w:val="00B320F2"/>
    <w:rsid w:val="00B3254B"/>
    <w:rsid w:val="00B32B16"/>
    <w:rsid w:val="00B32BB0"/>
    <w:rsid w:val="00B33137"/>
    <w:rsid w:val="00B332E5"/>
    <w:rsid w:val="00B33445"/>
    <w:rsid w:val="00B335F3"/>
    <w:rsid w:val="00B33FC6"/>
    <w:rsid w:val="00B344F1"/>
    <w:rsid w:val="00B3457F"/>
    <w:rsid w:val="00B34CB1"/>
    <w:rsid w:val="00B34D55"/>
    <w:rsid w:val="00B34D71"/>
    <w:rsid w:val="00B351E3"/>
    <w:rsid w:val="00B35542"/>
    <w:rsid w:val="00B3659E"/>
    <w:rsid w:val="00B36738"/>
    <w:rsid w:val="00B36EEE"/>
    <w:rsid w:val="00B3734C"/>
    <w:rsid w:val="00B375F2"/>
    <w:rsid w:val="00B37B25"/>
    <w:rsid w:val="00B37C48"/>
    <w:rsid w:val="00B37E32"/>
    <w:rsid w:val="00B40941"/>
    <w:rsid w:val="00B40989"/>
    <w:rsid w:val="00B41317"/>
    <w:rsid w:val="00B41359"/>
    <w:rsid w:val="00B4154B"/>
    <w:rsid w:val="00B41DDF"/>
    <w:rsid w:val="00B425E6"/>
    <w:rsid w:val="00B42C91"/>
    <w:rsid w:val="00B42FF6"/>
    <w:rsid w:val="00B43161"/>
    <w:rsid w:val="00B4359A"/>
    <w:rsid w:val="00B438CB"/>
    <w:rsid w:val="00B440AD"/>
    <w:rsid w:val="00B441D6"/>
    <w:rsid w:val="00B44265"/>
    <w:rsid w:val="00B442CF"/>
    <w:rsid w:val="00B45134"/>
    <w:rsid w:val="00B45DB9"/>
    <w:rsid w:val="00B465D9"/>
    <w:rsid w:val="00B46841"/>
    <w:rsid w:val="00B46A2B"/>
    <w:rsid w:val="00B46B0A"/>
    <w:rsid w:val="00B4705F"/>
    <w:rsid w:val="00B470D7"/>
    <w:rsid w:val="00B470E0"/>
    <w:rsid w:val="00B47133"/>
    <w:rsid w:val="00B47222"/>
    <w:rsid w:val="00B47366"/>
    <w:rsid w:val="00B47862"/>
    <w:rsid w:val="00B47A66"/>
    <w:rsid w:val="00B47A9B"/>
    <w:rsid w:val="00B47CEF"/>
    <w:rsid w:val="00B47D0D"/>
    <w:rsid w:val="00B5015D"/>
    <w:rsid w:val="00B5084E"/>
    <w:rsid w:val="00B5085C"/>
    <w:rsid w:val="00B50A9E"/>
    <w:rsid w:val="00B50AAB"/>
    <w:rsid w:val="00B50B63"/>
    <w:rsid w:val="00B51369"/>
    <w:rsid w:val="00B516B4"/>
    <w:rsid w:val="00B519B3"/>
    <w:rsid w:val="00B51A08"/>
    <w:rsid w:val="00B51BA5"/>
    <w:rsid w:val="00B5234B"/>
    <w:rsid w:val="00B52483"/>
    <w:rsid w:val="00B52590"/>
    <w:rsid w:val="00B52653"/>
    <w:rsid w:val="00B527CD"/>
    <w:rsid w:val="00B529B2"/>
    <w:rsid w:val="00B52F30"/>
    <w:rsid w:val="00B5339D"/>
    <w:rsid w:val="00B53A3E"/>
    <w:rsid w:val="00B53B43"/>
    <w:rsid w:val="00B53C49"/>
    <w:rsid w:val="00B53D3F"/>
    <w:rsid w:val="00B53FC7"/>
    <w:rsid w:val="00B540AC"/>
    <w:rsid w:val="00B54227"/>
    <w:rsid w:val="00B543E0"/>
    <w:rsid w:val="00B547F4"/>
    <w:rsid w:val="00B54CCF"/>
    <w:rsid w:val="00B558A1"/>
    <w:rsid w:val="00B5595A"/>
    <w:rsid w:val="00B55F72"/>
    <w:rsid w:val="00B563F6"/>
    <w:rsid w:val="00B56543"/>
    <w:rsid w:val="00B56A00"/>
    <w:rsid w:val="00B56B28"/>
    <w:rsid w:val="00B56D04"/>
    <w:rsid w:val="00B57317"/>
    <w:rsid w:val="00B57476"/>
    <w:rsid w:val="00B57829"/>
    <w:rsid w:val="00B57886"/>
    <w:rsid w:val="00B579CF"/>
    <w:rsid w:val="00B57B99"/>
    <w:rsid w:val="00B603C6"/>
    <w:rsid w:val="00B60495"/>
    <w:rsid w:val="00B607FD"/>
    <w:rsid w:val="00B60B50"/>
    <w:rsid w:val="00B61310"/>
    <w:rsid w:val="00B6135E"/>
    <w:rsid w:val="00B6148D"/>
    <w:rsid w:val="00B61819"/>
    <w:rsid w:val="00B6186A"/>
    <w:rsid w:val="00B61F38"/>
    <w:rsid w:val="00B623B6"/>
    <w:rsid w:val="00B625CC"/>
    <w:rsid w:val="00B62654"/>
    <w:rsid w:val="00B62B6A"/>
    <w:rsid w:val="00B62E33"/>
    <w:rsid w:val="00B631EC"/>
    <w:rsid w:val="00B633C1"/>
    <w:rsid w:val="00B63697"/>
    <w:rsid w:val="00B63FA7"/>
    <w:rsid w:val="00B640D7"/>
    <w:rsid w:val="00B640E4"/>
    <w:rsid w:val="00B644D4"/>
    <w:rsid w:val="00B64997"/>
    <w:rsid w:val="00B653A2"/>
    <w:rsid w:val="00B65586"/>
    <w:rsid w:val="00B655FC"/>
    <w:rsid w:val="00B66156"/>
    <w:rsid w:val="00B66515"/>
    <w:rsid w:val="00B666D0"/>
    <w:rsid w:val="00B6674E"/>
    <w:rsid w:val="00B67530"/>
    <w:rsid w:val="00B67723"/>
    <w:rsid w:val="00B677CE"/>
    <w:rsid w:val="00B67823"/>
    <w:rsid w:val="00B67ED1"/>
    <w:rsid w:val="00B70A59"/>
    <w:rsid w:val="00B70B56"/>
    <w:rsid w:val="00B70CF6"/>
    <w:rsid w:val="00B70EFD"/>
    <w:rsid w:val="00B71313"/>
    <w:rsid w:val="00B71367"/>
    <w:rsid w:val="00B7150A"/>
    <w:rsid w:val="00B71A60"/>
    <w:rsid w:val="00B71B4F"/>
    <w:rsid w:val="00B72610"/>
    <w:rsid w:val="00B72B9A"/>
    <w:rsid w:val="00B72C4F"/>
    <w:rsid w:val="00B73032"/>
    <w:rsid w:val="00B7304C"/>
    <w:rsid w:val="00B73095"/>
    <w:rsid w:val="00B73310"/>
    <w:rsid w:val="00B73433"/>
    <w:rsid w:val="00B73B9E"/>
    <w:rsid w:val="00B73E3D"/>
    <w:rsid w:val="00B73E7A"/>
    <w:rsid w:val="00B73F16"/>
    <w:rsid w:val="00B744A0"/>
    <w:rsid w:val="00B747AC"/>
    <w:rsid w:val="00B74839"/>
    <w:rsid w:val="00B74A28"/>
    <w:rsid w:val="00B74DA8"/>
    <w:rsid w:val="00B750FC"/>
    <w:rsid w:val="00B75808"/>
    <w:rsid w:val="00B75AD9"/>
    <w:rsid w:val="00B7618D"/>
    <w:rsid w:val="00B76646"/>
    <w:rsid w:val="00B76A5A"/>
    <w:rsid w:val="00B771B7"/>
    <w:rsid w:val="00B7742C"/>
    <w:rsid w:val="00B776DA"/>
    <w:rsid w:val="00B77D82"/>
    <w:rsid w:val="00B8071A"/>
    <w:rsid w:val="00B80E8E"/>
    <w:rsid w:val="00B81032"/>
    <w:rsid w:val="00B814CD"/>
    <w:rsid w:val="00B81589"/>
    <w:rsid w:val="00B8197A"/>
    <w:rsid w:val="00B81D07"/>
    <w:rsid w:val="00B81EFD"/>
    <w:rsid w:val="00B81F37"/>
    <w:rsid w:val="00B8264A"/>
    <w:rsid w:val="00B82734"/>
    <w:rsid w:val="00B82A06"/>
    <w:rsid w:val="00B832AC"/>
    <w:rsid w:val="00B832CE"/>
    <w:rsid w:val="00B842B4"/>
    <w:rsid w:val="00B846A9"/>
    <w:rsid w:val="00B8477F"/>
    <w:rsid w:val="00B849AD"/>
    <w:rsid w:val="00B84AB5"/>
    <w:rsid w:val="00B851BD"/>
    <w:rsid w:val="00B851E9"/>
    <w:rsid w:val="00B85303"/>
    <w:rsid w:val="00B8561A"/>
    <w:rsid w:val="00B85F45"/>
    <w:rsid w:val="00B8634C"/>
    <w:rsid w:val="00B86474"/>
    <w:rsid w:val="00B86635"/>
    <w:rsid w:val="00B866EF"/>
    <w:rsid w:val="00B86794"/>
    <w:rsid w:val="00B8684F"/>
    <w:rsid w:val="00B86BD3"/>
    <w:rsid w:val="00B86E91"/>
    <w:rsid w:val="00B8704C"/>
    <w:rsid w:val="00B871BC"/>
    <w:rsid w:val="00B87319"/>
    <w:rsid w:val="00B873FA"/>
    <w:rsid w:val="00B875DA"/>
    <w:rsid w:val="00B877B3"/>
    <w:rsid w:val="00B877D4"/>
    <w:rsid w:val="00B878BC"/>
    <w:rsid w:val="00B87C94"/>
    <w:rsid w:val="00B901E3"/>
    <w:rsid w:val="00B9087E"/>
    <w:rsid w:val="00B914D1"/>
    <w:rsid w:val="00B91D75"/>
    <w:rsid w:val="00B91EFA"/>
    <w:rsid w:val="00B92580"/>
    <w:rsid w:val="00B925E5"/>
    <w:rsid w:val="00B92604"/>
    <w:rsid w:val="00B92932"/>
    <w:rsid w:val="00B92A0B"/>
    <w:rsid w:val="00B92A98"/>
    <w:rsid w:val="00B92E5E"/>
    <w:rsid w:val="00B93B0D"/>
    <w:rsid w:val="00B93B71"/>
    <w:rsid w:val="00B93EEF"/>
    <w:rsid w:val="00B943CE"/>
    <w:rsid w:val="00B94A16"/>
    <w:rsid w:val="00B94D1B"/>
    <w:rsid w:val="00B94E15"/>
    <w:rsid w:val="00B95724"/>
    <w:rsid w:val="00B95D2B"/>
    <w:rsid w:val="00B96393"/>
    <w:rsid w:val="00B96AE8"/>
    <w:rsid w:val="00B97177"/>
    <w:rsid w:val="00B97C1D"/>
    <w:rsid w:val="00B97DD4"/>
    <w:rsid w:val="00BA0258"/>
    <w:rsid w:val="00BA04B4"/>
    <w:rsid w:val="00BA0506"/>
    <w:rsid w:val="00BA0CCF"/>
    <w:rsid w:val="00BA0FEF"/>
    <w:rsid w:val="00BA12DD"/>
    <w:rsid w:val="00BA1384"/>
    <w:rsid w:val="00BA14F7"/>
    <w:rsid w:val="00BA19A4"/>
    <w:rsid w:val="00BA20B5"/>
    <w:rsid w:val="00BA3275"/>
    <w:rsid w:val="00BA39BB"/>
    <w:rsid w:val="00BA3C78"/>
    <w:rsid w:val="00BA405D"/>
    <w:rsid w:val="00BA41F4"/>
    <w:rsid w:val="00BA4311"/>
    <w:rsid w:val="00BA4CCA"/>
    <w:rsid w:val="00BA4FEE"/>
    <w:rsid w:val="00BA52A4"/>
    <w:rsid w:val="00BA578A"/>
    <w:rsid w:val="00BA57FC"/>
    <w:rsid w:val="00BA5B97"/>
    <w:rsid w:val="00BA62D6"/>
    <w:rsid w:val="00BA6468"/>
    <w:rsid w:val="00BA666B"/>
    <w:rsid w:val="00BA68B6"/>
    <w:rsid w:val="00BA6CA3"/>
    <w:rsid w:val="00BA6EA3"/>
    <w:rsid w:val="00BA756F"/>
    <w:rsid w:val="00BA7E93"/>
    <w:rsid w:val="00BA7FF2"/>
    <w:rsid w:val="00BB08FF"/>
    <w:rsid w:val="00BB0D83"/>
    <w:rsid w:val="00BB10BD"/>
    <w:rsid w:val="00BB11CA"/>
    <w:rsid w:val="00BB142C"/>
    <w:rsid w:val="00BB1851"/>
    <w:rsid w:val="00BB1872"/>
    <w:rsid w:val="00BB1A55"/>
    <w:rsid w:val="00BB1B28"/>
    <w:rsid w:val="00BB1D36"/>
    <w:rsid w:val="00BB21AB"/>
    <w:rsid w:val="00BB26DD"/>
    <w:rsid w:val="00BB2F19"/>
    <w:rsid w:val="00BB33D9"/>
    <w:rsid w:val="00BB367C"/>
    <w:rsid w:val="00BB3777"/>
    <w:rsid w:val="00BB3872"/>
    <w:rsid w:val="00BB3899"/>
    <w:rsid w:val="00BB38FA"/>
    <w:rsid w:val="00BB41C3"/>
    <w:rsid w:val="00BB4A5F"/>
    <w:rsid w:val="00BB5249"/>
    <w:rsid w:val="00BB52F5"/>
    <w:rsid w:val="00BB580D"/>
    <w:rsid w:val="00BB5981"/>
    <w:rsid w:val="00BB65AA"/>
    <w:rsid w:val="00BB6817"/>
    <w:rsid w:val="00BB69AB"/>
    <w:rsid w:val="00BB6EA0"/>
    <w:rsid w:val="00BB75A7"/>
    <w:rsid w:val="00BB77AD"/>
    <w:rsid w:val="00BB7858"/>
    <w:rsid w:val="00BB7956"/>
    <w:rsid w:val="00BB7E9E"/>
    <w:rsid w:val="00BC0056"/>
    <w:rsid w:val="00BC00A5"/>
    <w:rsid w:val="00BC0449"/>
    <w:rsid w:val="00BC052C"/>
    <w:rsid w:val="00BC0559"/>
    <w:rsid w:val="00BC0C44"/>
    <w:rsid w:val="00BC1797"/>
    <w:rsid w:val="00BC198D"/>
    <w:rsid w:val="00BC1EB3"/>
    <w:rsid w:val="00BC2358"/>
    <w:rsid w:val="00BC2606"/>
    <w:rsid w:val="00BC2B35"/>
    <w:rsid w:val="00BC2C0F"/>
    <w:rsid w:val="00BC3393"/>
    <w:rsid w:val="00BC3B8D"/>
    <w:rsid w:val="00BC3C1B"/>
    <w:rsid w:val="00BC3E78"/>
    <w:rsid w:val="00BC455D"/>
    <w:rsid w:val="00BC4B18"/>
    <w:rsid w:val="00BC4B65"/>
    <w:rsid w:val="00BC509A"/>
    <w:rsid w:val="00BC5574"/>
    <w:rsid w:val="00BC60E7"/>
    <w:rsid w:val="00BC615F"/>
    <w:rsid w:val="00BC6823"/>
    <w:rsid w:val="00BC6B4C"/>
    <w:rsid w:val="00BC6D0D"/>
    <w:rsid w:val="00BC73CC"/>
    <w:rsid w:val="00BD026D"/>
    <w:rsid w:val="00BD02D2"/>
    <w:rsid w:val="00BD1156"/>
    <w:rsid w:val="00BD1F9B"/>
    <w:rsid w:val="00BD2C19"/>
    <w:rsid w:val="00BD2C33"/>
    <w:rsid w:val="00BD2CBA"/>
    <w:rsid w:val="00BD2F56"/>
    <w:rsid w:val="00BD2FB2"/>
    <w:rsid w:val="00BD35B1"/>
    <w:rsid w:val="00BD35E0"/>
    <w:rsid w:val="00BD3665"/>
    <w:rsid w:val="00BD3842"/>
    <w:rsid w:val="00BD3915"/>
    <w:rsid w:val="00BD3B11"/>
    <w:rsid w:val="00BD41E4"/>
    <w:rsid w:val="00BD4271"/>
    <w:rsid w:val="00BD4883"/>
    <w:rsid w:val="00BD48B7"/>
    <w:rsid w:val="00BD4A95"/>
    <w:rsid w:val="00BD4DF9"/>
    <w:rsid w:val="00BD5423"/>
    <w:rsid w:val="00BD575A"/>
    <w:rsid w:val="00BD5979"/>
    <w:rsid w:val="00BD5A79"/>
    <w:rsid w:val="00BD609E"/>
    <w:rsid w:val="00BD625E"/>
    <w:rsid w:val="00BD657D"/>
    <w:rsid w:val="00BD6580"/>
    <w:rsid w:val="00BD6C89"/>
    <w:rsid w:val="00BD6FD0"/>
    <w:rsid w:val="00BD70E2"/>
    <w:rsid w:val="00BD7EA8"/>
    <w:rsid w:val="00BE0428"/>
    <w:rsid w:val="00BE0543"/>
    <w:rsid w:val="00BE1167"/>
    <w:rsid w:val="00BE1453"/>
    <w:rsid w:val="00BE1DAF"/>
    <w:rsid w:val="00BE23A4"/>
    <w:rsid w:val="00BE28D8"/>
    <w:rsid w:val="00BE2954"/>
    <w:rsid w:val="00BE2D4B"/>
    <w:rsid w:val="00BE39D9"/>
    <w:rsid w:val="00BE4245"/>
    <w:rsid w:val="00BE4795"/>
    <w:rsid w:val="00BE48C3"/>
    <w:rsid w:val="00BE4D01"/>
    <w:rsid w:val="00BE4D32"/>
    <w:rsid w:val="00BE4EE9"/>
    <w:rsid w:val="00BE51ED"/>
    <w:rsid w:val="00BE528E"/>
    <w:rsid w:val="00BE540F"/>
    <w:rsid w:val="00BE5503"/>
    <w:rsid w:val="00BE5697"/>
    <w:rsid w:val="00BE5FE1"/>
    <w:rsid w:val="00BE68F3"/>
    <w:rsid w:val="00BE7246"/>
    <w:rsid w:val="00BE72B4"/>
    <w:rsid w:val="00BE75CA"/>
    <w:rsid w:val="00BE7ACA"/>
    <w:rsid w:val="00BE7E63"/>
    <w:rsid w:val="00BE7FE7"/>
    <w:rsid w:val="00BF015A"/>
    <w:rsid w:val="00BF096C"/>
    <w:rsid w:val="00BF0FE5"/>
    <w:rsid w:val="00BF1BAF"/>
    <w:rsid w:val="00BF288C"/>
    <w:rsid w:val="00BF28C4"/>
    <w:rsid w:val="00BF2AB0"/>
    <w:rsid w:val="00BF2ABB"/>
    <w:rsid w:val="00BF3540"/>
    <w:rsid w:val="00BF3638"/>
    <w:rsid w:val="00BF36AE"/>
    <w:rsid w:val="00BF3C4C"/>
    <w:rsid w:val="00BF3F37"/>
    <w:rsid w:val="00BF4055"/>
    <w:rsid w:val="00BF439B"/>
    <w:rsid w:val="00BF4424"/>
    <w:rsid w:val="00BF4D52"/>
    <w:rsid w:val="00BF5275"/>
    <w:rsid w:val="00BF587A"/>
    <w:rsid w:val="00BF59C8"/>
    <w:rsid w:val="00BF5ADE"/>
    <w:rsid w:val="00BF5B52"/>
    <w:rsid w:val="00BF5D6D"/>
    <w:rsid w:val="00BF5DA8"/>
    <w:rsid w:val="00BF5EE1"/>
    <w:rsid w:val="00BF6144"/>
    <w:rsid w:val="00BF63B5"/>
    <w:rsid w:val="00BF6402"/>
    <w:rsid w:val="00BF6D17"/>
    <w:rsid w:val="00BF7156"/>
    <w:rsid w:val="00BF74B6"/>
    <w:rsid w:val="00C0049F"/>
    <w:rsid w:val="00C00589"/>
    <w:rsid w:val="00C00913"/>
    <w:rsid w:val="00C00E40"/>
    <w:rsid w:val="00C00FB1"/>
    <w:rsid w:val="00C02116"/>
    <w:rsid w:val="00C02B76"/>
    <w:rsid w:val="00C02E48"/>
    <w:rsid w:val="00C03BB8"/>
    <w:rsid w:val="00C03BF3"/>
    <w:rsid w:val="00C0401B"/>
    <w:rsid w:val="00C042B1"/>
    <w:rsid w:val="00C04EA9"/>
    <w:rsid w:val="00C04F40"/>
    <w:rsid w:val="00C050DF"/>
    <w:rsid w:val="00C05CB9"/>
    <w:rsid w:val="00C060B1"/>
    <w:rsid w:val="00C06562"/>
    <w:rsid w:val="00C069A2"/>
    <w:rsid w:val="00C06C01"/>
    <w:rsid w:val="00C06C62"/>
    <w:rsid w:val="00C06E2A"/>
    <w:rsid w:val="00C075BA"/>
    <w:rsid w:val="00C076D2"/>
    <w:rsid w:val="00C07B1C"/>
    <w:rsid w:val="00C07DBE"/>
    <w:rsid w:val="00C102FC"/>
    <w:rsid w:val="00C103BB"/>
    <w:rsid w:val="00C1050C"/>
    <w:rsid w:val="00C106C1"/>
    <w:rsid w:val="00C106F6"/>
    <w:rsid w:val="00C113C8"/>
    <w:rsid w:val="00C11999"/>
    <w:rsid w:val="00C11A76"/>
    <w:rsid w:val="00C12217"/>
    <w:rsid w:val="00C122D6"/>
    <w:rsid w:val="00C13171"/>
    <w:rsid w:val="00C1353C"/>
    <w:rsid w:val="00C138CE"/>
    <w:rsid w:val="00C139E3"/>
    <w:rsid w:val="00C139F3"/>
    <w:rsid w:val="00C142B3"/>
    <w:rsid w:val="00C14826"/>
    <w:rsid w:val="00C14B92"/>
    <w:rsid w:val="00C14C2D"/>
    <w:rsid w:val="00C14C49"/>
    <w:rsid w:val="00C15118"/>
    <w:rsid w:val="00C15231"/>
    <w:rsid w:val="00C15644"/>
    <w:rsid w:val="00C1590E"/>
    <w:rsid w:val="00C16442"/>
    <w:rsid w:val="00C165DD"/>
    <w:rsid w:val="00C1669A"/>
    <w:rsid w:val="00C16789"/>
    <w:rsid w:val="00C16890"/>
    <w:rsid w:val="00C16997"/>
    <w:rsid w:val="00C17102"/>
    <w:rsid w:val="00C17812"/>
    <w:rsid w:val="00C17969"/>
    <w:rsid w:val="00C17DDD"/>
    <w:rsid w:val="00C17EC5"/>
    <w:rsid w:val="00C200F4"/>
    <w:rsid w:val="00C206F1"/>
    <w:rsid w:val="00C20BB3"/>
    <w:rsid w:val="00C210A4"/>
    <w:rsid w:val="00C21163"/>
    <w:rsid w:val="00C215A3"/>
    <w:rsid w:val="00C22058"/>
    <w:rsid w:val="00C221B0"/>
    <w:rsid w:val="00C22596"/>
    <w:rsid w:val="00C22808"/>
    <w:rsid w:val="00C229CB"/>
    <w:rsid w:val="00C22E61"/>
    <w:rsid w:val="00C22F16"/>
    <w:rsid w:val="00C2322E"/>
    <w:rsid w:val="00C238EE"/>
    <w:rsid w:val="00C23D54"/>
    <w:rsid w:val="00C23E3A"/>
    <w:rsid w:val="00C2432D"/>
    <w:rsid w:val="00C243B6"/>
    <w:rsid w:val="00C24600"/>
    <w:rsid w:val="00C2472F"/>
    <w:rsid w:val="00C2491C"/>
    <w:rsid w:val="00C25EB4"/>
    <w:rsid w:val="00C26B9F"/>
    <w:rsid w:val="00C26E60"/>
    <w:rsid w:val="00C276F6"/>
    <w:rsid w:val="00C277A8"/>
    <w:rsid w:val="00C302CB"/>
    <w:rsid w:val="00C303B6"/>
    <w:rsid w:val="00C3074A"/>
    <w:rsid w:val="00C3089D"/>
    <w:rsid w:val="00C30BF9"/>
    <w:rsid w:val="00C31FA9"/>
    <w:rsid w:val="00C327BF"/>
    <w:rsid w:val="00C32B5D"/>
    <w:rsid w:val="00C32C38"/>
    <w:rsid w:val="00C32E6F"/>
    <w:rsid w:val="00C33315"/>
    <w:rsid w:val="00C3351C"/>
    <w:rsid w:val="00C3485E"/>
    <w:rsid w:val="00C34AFE"/>
    <w:rsid w:val="00C34D46"/>
    <w:rsid w:val="00C34E15"/>
    <w:rsid w:val="00C350D7"/>
    <w:rsid w:val="00C35138"/>
    <w:rsid w:val="00C35139"/>
    <w:rsid w:val="00C35404"/>
    <w:rsid w:val="00C3566B"/>
    <w:rsid w:val="00C35847"/>
    <w:rsid w:val="00C35DEF"/>
    <w:rsid w:val="00C35ED6"/>
    <w:rsid w:val="00C35F75"/>
    <w:rsid w:val="00C36931"/>
    <w:rsid w:val="00C3693F"/>
    <w:rsid w:val="00C36B54"/>
    <w:rsid w:val="00C36B74"/>
    <w:rsid w:val="00C3711E"/>
    <w:rsid w:val="00C3784A"/>
    <w:rsid w:val="00C378B1"/>
    <w:rsid w:val="00C378F7"/>
    <w:rsid w:val="00C379C0"/>
    <w:rsid w:val="00C37EA7"/>
    <w:rsid w:val="00C4055A"/>
    <w:rsid w:val="00C4065A"/>
    <w:rsid w:val="00C40BD0"/>
    <w:rsid w:val="00C40F36"/>
    <w:rsid w:val="00C410B5"/>
    <w:rsid w:val="00C411C9"/>
    <w:rsid w:val="00C41610"/>
    <w:rsid w:val="00C42033"/>
    <w:rsid w:val="00C424C7"/>
    <w:rsid w:val="00C42850"/>
    <w:rsid w:val="00C42B94"/>
    <w:rsid w:val="00C42DFC"/>
    <w:rsid w:val="00C42E48"/>
    <w:rsid w:val="00C43165"/>
    <w:rsid w:val="00C43CBD"/>
    <w:rsid w:val="00C43CCC"/>
    <w:rsid w:val="00C43DCB"/>
    <w:rsid w:val="00C43ED9"/>
    <w:rsid w:val="00C4424A"/>
    <w:rsid w:val="00C4425B"/>
    <w:rsid w:val="00C444ED"/>
    <w:rsid w:val="00C4475B"/>
    <w:rsid w:val="00C44992"/>
    <w:rsid w:val="00C4511E"/>
    <w:rsid w:val="00C46129"/>
    <w:rsid w:val="00C4661E"/>
    <w:rsid w:val="00C47104"/>
    <w:rsid w:val="00C47971"/>
    <w:rsid w:val="00C479C4"/>
    <w:rsid w:val="00C47C0D"/>
    <w:rsid w:val="00C47D1B"/>
    <w:rsid w:val="00C5030F"/>
    <w:rsid w:val="00C505B8"/>
    <w:rsid w:val="00C50955"/>
    <w:rsid w:val="00C50D39"/>
    <w:rsid w:val="00C513BF"/>
    <w:rsid w:val="00C51AF2"/>
    <w:rsid w:val="00C520F3"/>
    <w:rsid w:val="00C52156"/>
    <w:rsid w:val="00C52330"/>
    <w:rsid w:val="00C5246B"/>
    <w:rsid w:val="00C52A74"/>
    <w:rsid w:val="00C52B42"/>
    <w:rsid w:val="00C52B98"/>
    <w:rsid w:val="00C52BE6"/>
    <w:rsid w:val="00C52FEE"/>
    <w:rsid w:val="00C53862"/>
    <w:rsid w:val="00C53ACB"/>
    <w:rsid w:val="00C53B34"/>
    <w:rsid w:val="00C53B5C"/>
    <w:rsid w:val="00C53B79"/>
    <w:rsid w:val="00C53BD2"/>
    <w:rsid w:val="00C53CBE"/>
    <w:rsid w:val="00C53D50"/>
    <w:rsid w:val="00C5416D"/>
    <w:rsid w:val="00C54697"/>
    <w:rsid w:val="00C5470F"/>
    <w:rsid w:val="00C54C22"/>
    <w:rsid w:val="00C550D8"/>
    <w:rsid w:val="00C5546A"/>
    <w:rsid w:val="00C5591C"/>
    <w:rsid w:val="00C55E1C"/>
    <w:rsid w:val="00C55E8F"/>
    <w:rsid w:val="00C5661A"/>
    <w:rsid w:val="00C5661C"/>
    <w:rsid w:val="00C5690D"/>
    <w:rsid w:val="00C56C23"/>
    <w:rsid w:val="00C5707F"/>
    <w:rsid w:val="00C57E7A"/>
    <w:rsid w:val="00C6055B"/>
    <w:rsid w:val="00C606C4"/>
    <w:rsid w:val="00C61365"/>
    <w:rsid w:val="00C6141C"/>
    <w:rsid w:val="00C61B49"/>
    <w:rsid w:val="00C61C22"/>
    <w:rsid w:val="00C61D63"/>
    <w:rsid w:val="00C61DCD"/>
    <w:rsid w:val="00C62751"/>
    <w:rsid w:val="00C62962"/>
    <w:rsid w:val="00C629EA"/>
    <w:rsid w:val="00C62CC1"/>
    <w:rsid w:val="00C6354C"/>
    <w:rsid w:val="00C635C7"/>
    <w:rsid w:val="00C63820"/>
    <w:rsid w:val="00C63B99"/>
    <w:rsid w:val="00C63D60"/>
    <w:rsid w:val="00C64015"/>
    <w:rsid w:val="00C6414D"/>
    <w:rsid w:val="00C64201"/>
    <w:rsid w:val="00C6422B"/>
    <w:rsid w:val="00C64C70"/>
    <w:rsid w:val="00C64EEA"/>
    <w:rsid w:val="00C6533A"/>
    <w:rsid w:val="00C65372"/>
    <w:rsid w:val="00C6543B"/>
    <w:rsid w:val="00C6554B"/>
    <w:rsid w:val="00C65925"/>
    <w:rsid w:val="00C65D3A"/>
    <w:rsid w:val="00C66238"/>
    <w:rsid w:val="00C665ED"/>
    <w:rsid w:val="00C66D47"/>
    <w:rsid w:val="00C66FF7"/>
    <w:rsid w:val="00C67103"/>
    <w:rsid w:val="00C67486"/>
    <w:rsid w:val="00C6749B"/>
    <w:rsid w:val="00C67ADF"/>
    <w:rsid w:val="00C703ED"/>
    <w:rsid w:val="00C70C55"/>
    <w:rsid w:val="00C70E53"/>
    <w:rsid w:val="00C71052"/>
    <w:rsid w:val="00C711CE"/>
    <w:rsid w:val="00C7145D"/>
    <w:rsid w:val="00C71C4B"/>
    <w:rsid w:val="00C722C4"/>
    <w:rsid w:val="00C72505"/>
    <w:rsid w:val="00C72640"/>
    <w:rsid w:val="00C72C2C"/>
    <w:rsid w:val="00C72CD2"/>
    <w:rsid w:val="00C72D58"/>
    <w:rsid w:val="00C72F39"/>
    <w:rsid w:val="00C7339C"/>
    <w:rsid w:val="00C73739"/>
    <w:rsid w:val="00C73A49"/>
    <w:rsid w:val="00C73A63"/>
    <w:rsid w:val="00C73FD9"/>
    <w:rsid w:val="00C74B31"/>
    <w:rsid w:val="00C751E8"/>
    <w:rsid w:val="00C753D3"/>
    <w:rsid w:val="00C75C4E"/>
    <w:rsid w:val="00C7657F"/>
    <w:rsid w:val="00C76B14"/>
    <w:rsid w:val="00C76F0B"/>
    <w:rsid w:val="00C76FE2"/>
    <w:rsid w:val="00C7703B"/>
    <w:rsid w:val="00C77AA0"/>
    <w:rsid w:val="00C77BD0"/>
    <w:rsid w:val="00C77C2A"/>
    <w:rsid w:val="00C77C6D"/>
    <w:rsid w:val="00C80094"/>
    <w:rsid w:val="00C80456"/>
    <w:rsid w:val="00C80633"/>
    <w:rsid w:val="00C80BE1"/>
    <w:rsid w:val="00C8125F"/>
    <w:rsid w:val="00C814E0"/>
    <w:rsid w:val="00C8150A"/>
    <w:rsid w:val="00C8155E"/>
    <w:rsid w:val="00C81EB7"/>
    <w:rsid w:val="00C823CB"/>
    <w:rsid w:val="00C82846"/>
    <w:rsid w:val="00C828AE"/>
    <w:rsid w:val="00C82963"/>
    <w:rsid w:val="00C82CB5"/>
    <w:rsid w:val="00C82EAC"/>
    <w:rsid w:val="00C82EB1"/>
    <w:rsid w:val="00C83217"/>
    <w:rsid w:val="00C8332E"/>
    <w:rsid w:val="00C83608"/>
    <w:rsid w:val="00C83A78"/>
    <w:rsid w:val="00C83F08"/>
    <w:rsid w:val="00C84241"/>
    <w:rsid w:val="00C848DE"/>
    <w:rsid w:val="00C84F50"/>
    <w:rsid w:val="00C8518A"/>
    <w:rsid w:val="00C8594B"/>
    <w:rsid w:val="00C86605"/>
    <w:rsid w:val="00C866C8"/>
    <w:rsid w:val="00C867AE"/>
    <w:rsid w:val="00C869A6"/>
    <w:rsid w:val="00C86B58"/>
    <w:rsid w:val="00C870F3"/>
    <w:rsid w:val="00C8715F"/>
    <w:rsid w:val="00C871D5"/>
    <w:rsid w:val="00C87ED6"/>
    <w:rsid w:val="00C87F28"/>
    <w:rsid w:val="00C87F87"/>
    <w:rsid w:val="00C90088"/>
    <w:rsid w:val="00C90783"/>
    <w:rsid w:val="00C909CB"/>
    <w:rsid w:val="00C909F2"/>
    <w:rsid w:val="00C90C8D"/>
    <w:rsid w:val="00C914D9"/>
    <w:rsid w:val="00C92213"/>
    <w:rsid w:val="00C924BE"/>
    <w:rsid w:val="00C92F48"/>
    <w:rsid w:val="00C932BF"/>
    <w:rsid w:val="00C934F1"/>
    <w:rsid w:val="00C93915"/>
    <w:rsid w:val="00C93AFE"/>
    <w:rsid w:val="00C93B6B"/>
    <w:rsid w:val="00C93E2F"/>
    <w:rsid w:val="00C93F5B"/>
    <w:rsid w:val="00C949C7"/>
    <w:rsid w:val="00C950D1"/>
    <w:rsid w:val="00C955EB"/>
    <w:rsid w:val="00C9570F"/>
    <w:rsid w:val="00C95CC3"/>
    <w:rsid w:val="00C95D06"/>
    <w:rsid w:val="00C96057"/>
    <w:rsid w:val="00C96377"/>
    <w:rsid w:val="00C96684"/>
    <w:rsid w:val="00C9672B"/>
    <w:rsid w:val="00C96A6A"/>
    <w:rsid w:val="00C97061"/>
    <w:rsid w:val="00C974D7"/>
    <w:rsid w:val="00C97850"/>
    <w:rsid w:val="00C97A36"/>
    <w:rsid w:val="00C97D9B"/>
    <w:rsid w:val="00C97DD9"/>
    <w:rsid w:val="00CA0385"/>
    <w:rsid w:val="00CA055B"/>
    <w:rsid w:val="00CA0C64"/>
    <w:rsid w:val="00CA0F13"/>
    <w:rsid w:val="00CA10BD"/>
    <w:rsid w:val="00CA1547"/>
    <w:rsid w:val="00CA1553"/>
    <w:rsid w:val="00CA164D"/>
    <w:rsid w:val="00CA1740"/>
    <w:rsid w:val="00CA1B2B"/>
    <w:rsid w:val="00CA1F87"/>
    <w:rsid w:val="00CA2144"/>
    <w:rsid w:val="00CA2176"/>
    <w:rsid w:val="00CA2215"/>
    <w:rsid w:val="00CA24D7"/>
    <w:rsid w:val="00CA267F"/>
    <w:rsid w:val="00CA2A5B"/>
    <w:rsid w:val="00CA2B9B"/>
    <w:rsid w:val="00CA335A"/>
    <w:rsid w:val="00CA3945"/>
    <w:rsid w:val="00CA3E11"/>
    <w:rsid w:val="00CA4444"/>
    <w:rsid w:val="00CA4575"/>
    <w:rsid w:val="00CA4DB8"/>
    <w:rsid w:val="00CA558D"/>
    <w:rsid w:val="00CA55E4"/>
    <w:rsid w:val="00CA5A59"/>
    <w:rsid w:val="00CA5DD0"/>
    <w:rsid w:val="00CA61FD"/>
    <w:rsid w:val="00CA6883"/>
    <w:rsid w:val="00CA6A49"/>
    <w:rsid w:val="00CA7749"/>
    <w:rsid w:val="00CA7BB0"/>
    <w:rsid w:val="00CB031B"/>
    <w:rsid w:val="00CB032A"/>
    <w:rsid w:val="00CB0722"/>
    <w:rsid w:val="00CB07DB"/>
    <w:rsid w:val="00CB0AAA"/>
    <w:rsid w:val="00CB0B61"/>
    <w:rsid w:val="00CB0DC7"/>
    <w:rsid w:val="00CB130D"/>
    <w:rsid w:val="00CB1372"/>
    <w:rsid w:val="00CB153C"/>
    <w:rsid w:val="00CB15B0"/>
    <w:rsid w:val="00CB1B82"/>
    <w:rsid w:val="00CB2545"/>
    <w:rsid w:val="00CB2629"/>
    <w:rsid w:val="00CB2905"/>
    <w:rsid w:val="00CB3620"/>
    <w:rsid w:val="00CB4802"/>
    <w:rsid w:val="00CB4993"/>
    <w:rsid w:val="00CB4DA3"/>
    <w:rsid w:val="00CB4E3A"/>
    <w:rsid w:val="00CB5591"/>
    <w:rsid w:val="00CB55DA"/>
    <w:rsid w:val="00CB5760"/>
    <w:rsid w:val="00CB5F01"/>
    <w:rsid w:val="00CB6011"/>
    <w:rsid w:val="00CB66F8"/>
    <w:rsid w:val="00CB68E3"/>
    <w:rsid w:val="00CB70A1"/>
    <w:rsid w:val="00CB70B8"/>
    <w:rsid w:val="00CB77C6"/>
    <w:rsid w:val="00CC0061"/>
    <w:rsid w:val="00CC0468"/>
    <w:rsid w:val="00CC06F1"/>
    <w:rsid w:val="00CC0705"/>
    <w:rsid w:val="00CC08D6"/>
    <w:rsid w:val="00CC0B92"/>
    <w:rsid w:val="00CC0BB8"/>
    <w:rsid w:val="00CC0D06"/>
    <w:rsid w:val="00CC0DB9"/>
    <w:rsid w:val="00CC0EDB"/>
    <w:rsid w:val="00CC10B9"/>
    <w:rsid w:val="00CC15B1"/>
    <w:rsid w:val="00CC183A"/>
    <w:rsid w:val="00CC1AF2"/>
    <w:rsid w:val="00CC1D3E"/>
    <w:rsid w:val="00CC20D9"/>
    <w:rsid w:val="00CC2587"/>
    <w:rsid w:val="00CC2646"/>
    <w:rsid w:val="00CC2735"/>
    <w:rsid w:val="00CC2A77"/>
    <w:rsid w:val="00CC2C5D"/>
    <w:rsid w:val="00CC2CF3"/>
    <w:rsid w:val="00CC2D8C"/>
    <w:rsid w:val="00CC31D9"/>
    <w:rsid w:val="00CC3201"/>
    <w:rsid w:val="00CC35CD"/>
    <w:rsid w:val="00CC3FB7"/>
    <w:rsid w:val="00CC409B"/>
    <w:rsid w:val="00CC422D"/>
    <w:rsid w:val="00CC42FE"/>
    <w:rsid w:val="00CC4631"/>
    <w:rsid w:val="00CC46E2"/>
    <w:rsid w:val="00CC48FF"/>
    <w:rsid w:val="00CC4DD4"/>
    <w:rsid w:val="00CC5AD1"/>
    <w:rsid w:val="00CC5E05"/>
    <w:rsid w:val="00CC60AF"/>
    <w:rsid w:val="00CC6789"/>
    <w:rsid w:val="00CC67B7"/>
    <w:rsid w:val="00CC67E3"/>
    <w:rsid w:val="00CC6B0A"/>
    <w:rsid w:val="00CC6BA1"/>
    <w:rsid w:val="00CC74C1"/>
    <w:rsid w:val="00CC7D10"/>
    <w:rsid w:val="00CC7EEC"/>
    <w:rsid w:val="00CD000A"/>
    <w:rsid w:val="00CD0040"/>
    <w:rsid w:val="00CD006F"/>
    <w:rsid w:val="00CD1435"/>
    <w:rsid w:val="00CD1EA5"/>
    <w:rsid w:val="00CD2360"/>
    <w:rsid w:val="00CD299D"/>
    <w:rsid w:val="00CD2C85"/>
    <w:rsid w:val="00CD2CF9"/>
    <w:rsid w:val="00CD2D07"/>
    <w:rsid w:val="00CD3189"/>
    <w:rsid w:val="00CD3414"/>
    <w:rsid w:val="00CD3B4E"/>
    <w:rsid w:val="00CD3BF7"/>
    <w:rsid w:val="00CD3C94"/>
    <w:rsid w:val="00CD4641"/>
    <w:rsid w:val="00CD4A18"/>
    <w:rsid w:val="00CD51FB"/>
    <w:rsid w:val="00CD5830"/>
    <w:rsid w:val="00CD601A"/>
    <w:rsid w:val="00CD637F"/>
    <w:rsid w:val="00CD6E74"/>
    <w:rsid w:val="00CD75C5"/>
    <w:rsid w:val="00CD7D55"/>
    <w:rsid w:val="00CD7DF0"/>
    <w:rsid w:val="00CD7F38"/>
    <w:rsid w:val="00CE0B11"/>
    <w:rsid w:val="00CE0BBA"/>
    <w:rsid w:val="00CE1295"/>
    <w:rsid w:val="00CE155F"/>
    <w:rsid w:val="00CE169B"/>
    <w:rsid w:val="00CE1BD1"/>
    <w:rsid w:val="00CE1C94"/>
    <w:rsid w:val="00CE1CA7"/>
    <w:rsid w:val="00CE1E25"/>
    <w:rsid w:val="00CE1F0E"/>
    <w:rsid w:val="00CE280A"/>
    <w:rsid w:val="00CE2B16"/>
    <w:rsid w:val="00CE2CD7"/>
    <w:rsid w:val="00CE2EBD"/>
    <w:rsid w:val="00CE34A6"/>
    <w:rsid w:val="00CE36D3"/>
    <w:rsid w:val="00CE3822"/>
    <w:rsid w:val="00CE3A9F"/>
    <w:rsid w:val="00CE3AB0"/>
    <w:rsid w:val="00CE462E"/>
    <w:rsid w:val="00CE4B94"/>
    <w:rsid w:val="00CE4FC9"/>
    <w:rsid w:val="00CE5222"/>
    <w:rsid w:val="00CE52C2"/>
    <w:rsid w:val="00CE54B4"/>
    <w:rsid w:val="00CE62F4"/>
    <w:rsid w:val="00CE6757"/>
    <w:rsid w:val="00CE6B83"/>
    <w:rsid w:val="00CE6D12"/>
    <w:rsid w:val="00CE6EE7"/>
    <w:rsid w:val="00CE7477"/>
    <w:rsid w:val="00CE7489"/>
    <w:rsid w:val="00CE7972"/>
    <w:rsid w:val="00CE7F8F"/>
    <w:rsid w:val="00CF06AD"/>
    <w:rsid w:val="00CF1789"/>
    <w:rsid w:val="00CF1CB8"/>
    <w:rsid w:val="00CF1D5C"/>
    <w:rsid w:val="00CF241A"/>
    <w:rsid w:val="00CF2C28"/>
    <w:rsid w:val="00CF2CA5"/>
    <w:rsid w:val="00CF306E"/>
    <w:rsid w:val="00CF341B"/>
    <w:rsid w:val="00CF3431"/>
    <w:rsid w:val="00CF34F3"/>
    <w:rsid w:val="00CF3A03"/>
    <w:rsid w:val="00CF3B0C"/>
    <w:rsid w:val="00CF4302"/>
    <w:rsid w:val="00CF453F"/>
    <w:rsid w:val="00CF4BEA"/>
    <w:rsid w:val="00CF4BF5"/>
    <w:rsid w:val="00CF4DB1"/>
    <w:rsid w:val="00CF4E2B"/>
    <w:rsid w:val="00CF521B"/>
    <w:rsid w:val="00CF544F"/>
    <w:rsid w:val="00CF588B"/>
    <w:rsid w:val="00CF5B93"/>
    <w:rsid w:val="00CF5DDA"/>
    <w:rsid w:val="00CF5E8A"/>
    <w:rsid w:val="00CF6394"/>
    <w:rsid w:val="00CF66F2"/>
    <w:rsid w:val="00CF6881"/>
    <w:rsid w:val="00CF69B1"/>
    <w:rsid w:val="00CF6D26"/>
    <w:rsid w:val="00CF71B6"/>
    <w:rsid w:val="00CF73CC"/>
    <w:rsid w:val="00CF780C"/>
    <w:rsid w:val="00CF7843"/>
    <w:rsid w:val="00CF7BC9"/>
    <w:rsid w:val="00CF7CB2"/>
    <w:rsid w:val="00D000CB"/>
    <w:rsid w:val="00D0019D"/>
    <w:rsid w:val="00D00468"/>
    <w:rsid w:val="00D006F1"/>
    <w:rsid w:val="00D007BD"/>
    <w:rsid w:val="00D00A91"/>
    <w:rsid w:val="00D00B55"/>
    <w:rsid w:val="00D00CD6"/>
    <w:rsid w:val="00D015F2"/>
    <w:rsid w:val="00D0162D"/>
    <w:rsid w:val="00D01786"/>
    <w:rsid w:val="00D0185B"/>
    <w:rsid w:val="00D01868"/>
    <w:rsid w:val="00D01926"/>
    <w:rsid w:val="00D0195F"/>
    <w:rsid w:val="00D01EEA"/>
    <w:rsid w:val="00D020D2"/>
    <w:rsid w:val="00D025DD"/>
    <w:rsid w:val="00D02645"/>
    <w:rsid w:val="00D02A6D"/>
    <w:rsid w:val="00D02A92"/>
    <w:rsid w:val="00D02CB1"/>
    <w:rsid w:val="00D02F5F"/>
    <w:rsid w:val="00D033C8"/>
    <w:rsid w:val="00D037C3"/>
    <w:rsid w:val="00D03E2C"/>
    <w:rsid w:val="00D04134"/>
    <w:rsid w:val="00D0437D"/>
    <w:rsid w:val="00D056D0"/>
    <w:rsid w:val="00D05F03"/>
    <w:rsid w:val="00D063EF"/>
    <w:rsid w:val="00D0645C"/>
    <w:rsid w:val="00D064FA"/>
    <w:rsid w:val="00D065D6"/>
    <w:rsid w:val="00D06BAC"/>
    <w:rsid w:val="00D06E0C"/>
    <w:rsid w:val="00D070C4"/>
    <w:rsid w:val="00D070F6"/>
    <w:rsid w:val="00D074C5"/>
    <w:rsid w:val="00D07BC6"/>
    <w:rsid w:val="00D102A3"/>
    <w:rsid w:val="00D10340"/>
    <w:rsid w:val="00D106DA"/>
    <w:rsid w:val="00D10AE5"/>
    <w:rsid w:val="00D10CE9"/>
    <w:rsid w:val="00D10D2A"/>
    <w:rsid w:val="00D10E14"/>
    <w:rsid w:val="00D10E8F"/>
    <w:rsid w:val="00D10F35"/>
    <w:rsid w:val="00D116D7"/>
    <w:rsid w:val="00D11A8E"/>
    <w:rsid w:val="00D11AF1"/>
    <w:rsid w:val="00D12585"/>
    <w:rsid w:val="00D13079"/>
    <w:rsid w:val="00D1354C"/>
    <w:rsid w:val="00D13683"/>
    <w:rsid w:val="00D13708"/>
    <w:rsid w:val="00D13894"/>
    <w:rsid w:val="00D138B9"/>
    <w:rsid w:val="00D143DB"/>
    <w:rsid w:val="00D14756"/>
    <w:rsid w:val="00D14AC5"/>
    <w:rsid w:val="00D14E1D"/>
    <w:rsid w:val="00D14E3F"/>
    <w:rsid w:val="00D15303"/>
    <w:rsid w:val="00D153D9"/>
    <w:rsid w:val="00D158C2"/>
    <w:rsid w:val="00D15A01"/>
    <w:rsid w:val="00D15CD3"/>
    <w:rsid w:val="00D1619C"/>
    <w:rsid w:val="00D167F8"/>
    <w:rsid w:val="00D169DA"/>
    <w:rsid w:val="00D17B73"/>
    <w:rsid w:val="00D17F6C"/>
    <w:rsid w:val="00D203A0"/>
    <w:rsid w:val="00D20500"/>
    <w:rsid w:val="00D20DAD"/>
    <w:rsid w:val="00D20F75"/>
    <w:rsid w:val="00D212C2"/>
    <w:rsid w:val="00D215C6"/>
    <w:rsid w:val="00D2184A"/>
    <w:rsid w:val="00D218F0"/>
    <w:rsid w:val="00D21BF0"/>
    <w:rsid w:val="00D22455"/>
    <w:rsid w:val="00D226F2"/>
    <w:rsid w:val="00D22715"/>
    <w:rsid w:val="00D22B54"/>
    <w:rsid w:val="00D234AE"/>
    <w:rsid w:val="00D238E4"/>
    <w:rsid w:val="00D239C9"/>
    <w:rsid w:val="00D23AE0"/>
    <w:rsid w:val="00D23E37"/>
    <w:rsid w:val="00D2417A"/>
    <w:rsid w:val="00D24D07"/>
    <w:rsid w:val="00D25104"/>
    <w:rsid w:val="00D253E8"/>
    <w:rsid w:val="00D25DD2"/>
    <w:rsid w:val="00D25E3D"/>
    <w:rsid w:val="00D25E61"/>
    <w:rsid w:val="00D2675D"/>
    <w:rsid w:val="00D26DD4"/>
    <w:rsid w:val="00D276FE"/>
    <w:rsid w:val="00D27AEC"/>
    <w:rsid w:val="00D27C9A"/>
    <w:rsid w:val="00D27D9F"/>
    <w:rsid w:val="00D27EAE"/>
    <w:rsid w:val="00D30001"/>
    <w:rsid w:val="00D300DE"/>
    <w:rsid w:val="00D3051A"/>
    <w:rsid w:val="00D30524"/>
    <w:rsid w:val="00D30537"/>
    <w:rsid w:val="00D3101D"/>
    <w:rsid w:val="00D310FE"/>
    <w:rsid w:val="00D31448"/>
    <w:rsid w:val="00D31875"/>
    <w:rsid w:val="00D31D1F"/>
    <w:rsid w:val="00D31E92"/>
    <w:rsid w:val="00D31F2C"/>
    <w:rsid w:val="00D329A3"/>
    <w:rsid w:val="00D33C30"/>
    <w:rsid w:val="00D33DC9"/>
    <w:rsid w:val="00D33F0C"/>
    <w:rsid w:val="00D34522"/>
    <w:rsid w:val="00D3507F"/>
    <w:rsid w:val="00D35158"/>
    <w:rsid w:val="00D3536A"/>
    <w:rsid w:val="00D35B87"/>
    <w:rsid w:val="00D35E52"/>
    <w:rsid w:val="00D36451"/>
    <w:rsid w:val="00D364CB"/>
    <w:rsid w:val="00D36F04"/>
    <w:rsid w:val="00D36F7B"/>
    <w:rsid w:val="00D3705C"/>
    <w:rsid w:val="00D3734B"/>
    <w:rsid w:val="00D37C64"/>
    <w:rsid w:val="00D37D9D"/>
    <w:rsid w:val="00D37F20"/>
    <w:rsid w:val="00D40D5E"/>
    <w:rsid w:val="00D40D72"/>
    <w:rsid w:val="00D40E14"/>
    <w:rsid w:val="00D4130E"/>
    <w:rsid w:val="00D4214E"/>
    <w:rsid w:val="00D42C08"/>
    <w:rsid w:val="00D42CC3"/>
    <w:rsid w:val="00D42DB5"/>
    <w:rsid w:val="00D43693"/>
    <w:rsid w:val="00D43AD4"/>
    <w:rsid w:val="00D43D5B"/>
    <w:rsid w:val="00D43DFC"/>
    <w:rsid w:val="00D44608"/>
    <w:rsid w:val="00D44B84"/>
    <w:rsid w:val="00D451AE"/>
    <w:rsid w:val="00D455A0"/>
    <w:rsid w:val="00D468C3"/>
    <w:rsid w:val="00D4694D"/>
    <w:rsid w:val="00D46D7C"/>
    <w:rsid w:val="00D46DA8"/>
    <w:rsid w:val="00D46F52"/>
    <w:rsid w:val="00D47424"/>
    <w:rsid w:val="00D47457"/>
    <w:rsid w:val="00D47F18"/>
    <w:rsid w:val="00D50275"/>
    <w:rsid w:val="00D50AD4"/>
    <w:rsid w:val="00D50F5D"/>
    <w:rsid w:val="00D5119D"/>
    <w:rsid w:val="00D511BF"/>
    <w:rsid w:val="00D51347"/>
    <w:rsid w:val="00D515CC"/>
    <w:rsid w:val="00D51685"/>
    <w:rsid w:val="00D520BB"/>
    <w:rsid w:val="00D5254A"/>
    <w:rsid w:val="00D5272C"/>
    <w:rsid w:val="00D528CC"/>
    <w:rsid w:val="00D52E3F"/>
    <w:rsid w:val="00D53205"/>
    <w:rsid w:val="00D53EE0"/>
    <w:rsid w:val="00D547A8"/>
    <w:rsid w:val="00D54AFC"/>
    <w:rsid w:val="00D54F24"/>
    <w:rsid w:val="00D55226"/>
    <w:rsid w:val="00D553D6"/>
    <w:rsid w:val="00D55599"/>
    <w:rsid w:val="00D55704"/>
    <w:rsid w:val="00D55745"/>
    <w:rsid w:val="00D55964"/>
    <w:rsid w:val="00D559B0"/>
    <w:rsid w:val="00D55ADC"/>
    <w:rsid w:val="00D55C5D"/>
    <w:rsid w:val="00D55C67"/>
    <w:rsid w:val="00D56718"/>
    <w:rsid w:val="00D57195"/>
    <w:rsid w:val="00D57334"/>
    <w:rsid w:val="00D57572"/>
    <w:rsid w:val="00D578C6"/>
    <w:rsid w:val="00D578D7"/>
    <w:rsid w:val="00D57A75"/>
    <w:rsid w:val="00D57F75"/>
    <w:rsid w:val="00D60575"/>
    <w:rsid w:val="00D60A16"/>
    <w:rsid w:val="00D60AE3"/>
    <w:rsid w:val="00D60B9C"/>
    <w:rsid w:val="00D60D4F"/>
    <w:rsid w:val="00D610FE"/>
    <w:rsid w:val="00D61103"/>
    <w:rsid w:val="00D6127B"/>
    <w:rsid w:val="00D6137B"/>
    <w:rsid w:val="00D618E3"/>
    <w:rsid w:val="00D61B45"/>
    <w:rsid w:val="00D626FD"/>
    <w:rsid w:val="00D62970"/>
    <w:rsid w:val="00D629FB"/>
    <w:rsid w:val="00D62E50"/>
    <w:rsid w:val="00D63121"/>
    <w:rsid w:val="00D6323F"/>
    <w:rsid w:val="00D63867"/>
    <w:rsid w:val="00D63DEC"/>
    <w:rsid w:val="00D64210"/>
    <w:rsid w:val="00D6454F"/>
    <w:rsid w:val="00D645F9"/>
    <w:rsid w:val="00D64F19"/>
    <w:rsid w:val="00D6538B"/>
    <w:rsid w:val="00D657A7"/>
    <w:rsid w:val="00D65DC3"/>
    <w:rsid w:val="00D65ECF"/>
    <w:rsid w:val="00D65EF6"/>
    <w:rsid w:val="00D6602A"/>
    <w:rsid w:val="00D6618E"/>
    <w:rsid w:val="00D670EB"/>
    <w:rsid w:val="00D67420"/>
    <w:rsid w:val="00D6748B"/>
    <w:rsid w:val="00D67522"/>
    <w:rsid w:val="00D675E2"/>
    <w:rsid w:val="00D676AB"/>
    <w:rsid w:val="00D67766"/>
    <w:rsid w:val="00D70814"/>
    <w:rsid w:val="00D70BA5"/>
    <w:rsid w:val="00D70EDE"/>
    <w:rsid w:val="00D71099"/>
    <w:rsid w:val="00D710D8"/>
    <w:rsid w:val="00D71D6B"/>
    <w:rsid w:val="00D71E0C"/>
    <w:rsid w:val="00D720A0"/>
    <w:rsid w:val="00D726C9"/>
    <w:rsid w:val="00D72F56"/>
    <w:rsid w:val="00D7326B"/>
    <w:rsid w:val="00D7361F"/>
    <w:rsid w:val="00D73BC9"/>
    <w:rsid w:val="00D74691"/>
    <w:rsid w:val="00D74DC6"/>
    <w:rsid w:val="00D74F2D"/>
    <w:rsid w:val="00D74F8B"/>
    <w:rsid w:val="00D75210"/>
    <w:rsid w:val="00D7569D"/>
    <w:rsid w:val="00D756DD"/>
    <w:rsid w:val="00D75A80"/>
    <w:rsid w:val="00D75EA8"/>
    <w:rsid w:val="00D761BF"/>
    <w:rsid w:val="00D767FF"/>
    <w:rsid w:val="00D76BC3"/>
    <w:rsid w:val="00D77167"/>
    <w:rsid w:val="00D77298"/>
    <w:rsid w:val="00D77D73"/>
    <w:rsid w:val="00D802BF"/>
    <w:rsid w:val="00D8112E"/>
    <w:rsid w:val="00D812F2"/>
    <w:rsid w:val="00D81704"/>
    <w:rsid w:val="00D8179A"/>
    <w:rsid w:val="00D82018"/>
    <w:rsid w:val="00D8205F"/>
    <w:rsid w:val="00D8211C"/>
    <w:rsid w:val="00D827A7"/>
    <w:rsid w:val="00D82BB8"/>
    <w:rsid w:val="00D82EA9"/>
    <w:rsid w:val="00D83261"/>
    <w:rsid w:val="00D83BB6"/>
    <w:rsid w:val="00D83CB8"/>
    <w:rsid w:val="00D83F75"/>
    <w:rsid w:val="00D8454F"/>
    <w:rsid w:val="00D8479B"/>
    <w:rsid w:val="00D84856"/>
    <w:rsid w:val="00D84F4E"/>
    <w:rsid w:val="00D851C4"/>
    <w:rsid w:val="00D85494"/>
    <w:rsid w:val="00D85676"/>
    <w:rsid w:val="00D85FC8"/>
    <w:rsid w:val="00D868CB"/>
    <w:rsid w:val="00D86B11"/>
    <w:rsid w:val="00D8734A"/>
    <w:rsid w:val="00D876DC"/>
    <w:rsid w:val="00D90220"/>
    <w:rsid w:val="00D905F2"/>
    <w:rsid w:val="00D90626"/>
    <w:rsid w:val="00D9077A"/>
    <w:rsid w:val="00D907C9"/>
    <w:rsid w:val="00D9090A"/>
    <w:rsid w:val="00D90A5C"/>
    <w:rsid w:val="00D90B3D"/>
    <w:rsid w:val="00D90F9E"/>
    <w:rsid w:val="00D91118"/>
    <w:rsid w:val="00D91462"/>
    <w:rsid w:val="00D91944"/>
    <w:rsid w:val="00D9206E"/>
    <w:rsid w:val="00D92133"/>
    <w:rsid w:val="00D92154"/>
    <w:rsid w:val="00D9226C"/>
    <w:rsid w:val="00D92545"/>
    <w:rsid w:val="00D92548"/>
    <w:rsid w:val="00D92AD4"/>
    <w:rsid w:val="00D92C1F"/>
    <w:rsid w:val="00D92EBC"/>
    <w:rsid w:val="00D92FCD"/>
    <w:rsid w:val="00D932BC"/>
    <w:rsid w:val="00D93337"/>
    <w:rsid w:val="00D939AF"/>
    <w:rsid w:val="00D941A6"/>
    <w:rsid w:val="00D94716"/>
    <w:rsid w:val="00D94C37"/>
    <w:rsid w:val="00D94DA1"/>
    <w:rsid w:val="00D9507D"/>
    <w:rsid w:val="00D9647D"/>
    <w:rsid w:val="00D96618"/>
    <w:rsid w:val="00D9683A"/>
    <w:rsid w:val="00D96965"/>
    <w:rsid w:val="00D969F1"/>
    <w:rsid w:val="00D97433"/>
    <w:rsid w:val="00D979D2"/>
    <w:rsid w:val="00D97EAC"/>
    <w:rsid w:val="00DA10D7"/>
    <w:rsid w:val="00DA1624"/>
    <w:rsid w:val="00DA1649"/>
    <w:rsid w:val="00DA179D"/>
    <w:rsid w:val="00DA1B68"/>
    <w:rsid w:val="00DA1D27"/>
    <w:rsid w:val="00DA23CB"/>
    <w:rsid w:val="00DA2682"/>
    <w:rsid w:val="00DA2EA9"/>
    <w:rsid w:val="00DA3058"/>
    <w:rsid w:val="00DA3A31"/>
    <w:rsid w:val="00DA3D81"/>
    <w:rsid w:val="00DA4657"/>
    <w:rsid w:val="00DA48D2"/>
    <w:rsid w:val="00DA4981"/>
    <w:rsid w:val="00DA4B26"/>
    <w:rsid w:val="00DA4C54"/>
    <w:rsid w:val="00DA4E81"/>
    <w:rsid w:val="00DA4F25"/>
    <w:rsid w:val="00DA5429"/>
    <w:rsid w:val="00DA5B68"/>
    <w:rsid w:val="00DA61AF"/>
    <w:rsid w:val="00DA643C"/>
    <w:rsid w:val="00DA6D64"/>
    <w:rsid w:val="00DA6F55"/>
    <w:rsid w:val="00DA7144"/>
    <w:rsid w:val="00DA73ED"/>
    <w:rsid w:val="00DA7A3E"/>
    <w:rsid w:val="00DA7B7A"/>
    <w:rsid w:val="00DA7C0C"/>
    <w:rsid w:val="00DB02E2"/>
    <w:rsid w:val="00DB04A7"/>
    <w:rsid w:val="00DB0B06"/>
    <w:rsid w:val="00DB0EE7"/>
    <w:rsid w:val="00DB13A1"/>
    <w:rsid w:val="00DB145A"/>
    <w:rsid w:val="00DB1872"/>
    <w:rsid w:val="00DB188C"/>
    <w:rsid w:val="00DB18FD"/>
    <w:rsid w:val="00DB1A5C"/>
    <w:rsid w:val="00DB1CB1"/>
    <w:rsid w:val="00DB1F77"/>
    <w:rsid w:val="00DB21AF"/>
    <w:rsid w:val="00DB29A7"/>
    <w:rsid w:val="00DB29CA"/>
    <w:rsid w:val="00DB2C29"/>
    <w:rsid w:val="00DB2E92"/>
    <w:rsid w:val="00DB37B7"/>
    <w:rsid w:val="00DB4785"/>
    <w:rsid w:val="00DB4B34"/>
    <w:rsid w:val="00DB4CF4"/>
    <w:rsid w:val="00DB500E"/>
    <w:rsid w:val="00DB5060"/>
    <w:rsid w:val="00DB518D"/>
    <w:rsid w:val="00DB52BB"/>
    <w:rsid w:val="00DB5B5D"/>
    <w:rsid w:val="00DB5B90"/>
    <w:rsid w:val="00DB5C13"/>
    <w:rsid w:val="00DB630D"/>
    <w:rsid w:val="00DB679F"/>
    <w:rsid w:val="00DB6D95"/>
    <w:rsid w:val="00DB6DC2"/>
    <w:rsid w:val="00DB73AA"/>
    <w:rsid w:val="00DB78D7"/>
    <w:rsid w:val="00DC060E"/>
    <w:rsid w:val="00DC0BE3"/>
    <w:rsid w:val="00DC0E2B"/>
    <w:rsid w:val="00DC18DB"/>
    <w:rsid w:val="00DC1992"/>
    <w:rsid w:val="00DC1BFD"/>
    <w:rsid w:val="00DC2341"/>
    <w:rsid w:val="00DC2882"/>
    <w:rsid w:val="00DC28D8"/>
    <w:rsid w:val="00DC2959"/>
    <w:rsid w:val="00DC2B9D"/>
    <w:rsid w:val="00DC2D7E"/>
    <w:rsid w:val="00DC2DD0"/>
    <w:rsid w:val="00DC3078"/>
    <w:rsid w:val="00DC30EF"/>
    <w:rsid w:val="00DC3188"/>
    <w:rsid w:val="00DC3779"/>
    <w:rsid w:val="00DC3798"/>
    <w:rsid w:val="00DC4648"/>
    <w:rsid w:val="00DC4A6B"/>
    <w:rsid w:val="00DC4D77"/>
    <w:rsid w:val="00DC4DC4"/>
    <w:rsid w:val="00DC656E"/>
    <w:rsid w:val="00DC6741"/>
    <w:rsid w:val="00DC69C3"/>
    <w:rsid w:val="00DC72A3"/>
    <w:rsid w:val="00DC7664"/>
    <w:rsid w:val="00DC793F"/>
    <w:rsid w:val="00DC7ACC"/>
    <w:rsid w:val="00DC7F23"/>
    <w:rsid w:val="00DD09EF"/>
    <w:rsid w:val="00DD0A02"/>
    <w:rsid w:val="00DD0BBF"/>
    <w:rsid w:val="00DD108A"/>
    <w:rsid w:val="00DD16B5"/>
    <w:rsid w:val="00DD1900"/>
    <w:rsid w:val="00DD1C7C"/>
    <w:rsid w:val="00DD1D08"/>
    <w:rsid w:val="00DD2817"/>
    <w:rsid w:val="00DD2FAD"/>
    <w:rsid w:val="00DD30D5"/>
    <w:rsid w:val="00DD3676"/>
    <w:rsid w:val="00DD3C40"/>
    <w:rsid w:val="00DD4293"/>
    <w:rsid w:val="00DD447A"/>
    <w:rsid w:val="00DD4668"/>
    <w:rsid w:val="00DD494E"/>
    <w:rsid w:val="00DD4A83"/>
    <w:rsid w:val="00DD4C56"/>
    <w:rsid w:val="00DD55A2"/>
    <w:rsid w:val="00DD6374"/>
    <w:rsid w:val="00DD6A1B"/>
    <w:rsid w:val="00DD6B31"/>
    <w:rsid w:val="00DD726E"/>
    <w:rsid w:val="00DD7445"/>
    <w:rsid w:val="00DD7839"/>
    <w:rsid w:val="00DD7DD3"/>
    <w:rsid w:val="00DE0047"/>
    <w:rsid w:val="00DE066F"/>
    <w:rsid w:val="00DE08A8"/>
    <w:rsid w:val="00DE120A"/>
    <w:rsid w:val="00DE1348"/>
    <w:rsid w:val="00DE1AD6"/>
    <w:rsid w:val="00DE1C92"/>
    <w:rsid w:val="00DE1C97"/>
    <w:rsid w:val="00DE1F35"/>
    <w:rsid w:val="00DE26FA"/>
    <w:rsid w:val="00DE2D4F"/>
    <w:rsid w:val="00DE2D74"/>
    <w:rsid w:val="00DE363C"/>
    <w:rsid w:val="00DE375E"/>
    <w:rsid w:val="00DE3811"/>
    <w:rsid w:val="00DE3976"/>
    <w:rsid w:val="00DE3B5F"/>
    <w:rsid w:val="00DE3C28"/>
    <w:rsid w:val="00DE41F8"/>
    <w:rsid w:val="00DE4592"/>
    <w:rsid w:val="00DE45C3"/>
    <w:rsid w:val="00DE4BE7"/>
    <w:rsid w:val="00DE4D34"/>
    <w:rsid w:val="00DE502F"/>
    <w:rsid w:val="00DE50AA"/>
    <w:rsid w:val="00DE50BF"/>
    <w:rsid w:val="00DE51E5"/>
    <w:rsid w:val="00DE56EE"/>
    <w:rsid w:val="00DE5A68"/>
    <w:rsid w:val="00DE5D3E"/>
    <w:rsid w:val="00DE629E"/>
    <w:rsid w:val="00DE6BA5"/>
    <w:rsid w:val="00DE74CF"/>
    <w:rsid w:val="00DE79D3"/>
    <w:rsid w:val="00DE7D80"/>
    <w:rsid w:val="00DF07CA"/>
    <w:rsid w:val="00DF0914"/>
    <w:rsid w:val="00DF0AEF"/>
    <w:rsid w:val="00DF0F19"/>
    <w:rsid w:val="00DF0F5E"/>
    <w:rsid w:val="00DF10E3"/>
    <w:rsid w:val="00DF11BA"/>
    <w:rsid w:val="00DF1806"/>
    <w:rsid w:val="00DF26B1"/>
    <w:rsid w:val="00DF2CAC"/>
    <w:rsid w:val="00DF2E7C"/>
    <w:rsid w:val="00DF3090"/>
    <w:rsid w:val="00DF34A7"/>
    <w:rsid w:val="00DF3626"/>
    <w:rsid w:val="00DF3719"/>
    <w:rsid w:val="00DF3855"/>
    <w:rsid w:val="00DF3B3B"/>
    <w:rsid w:val="00DF3BBD"/>
    <w:rsid w:val="00DF3CC3"/>
    <w:rsid w:val="00DF42AC"/>
    <w:rsid w:val="00DF5518"/>
    <w:rsid w:val="00DF5C51"/>
    <w:rsid w:val="00DF615B"/>
    <w:rsid w:val="00DF704D"/>
    <w:rsid w:val="00DF7253"/>
    <w:rsid w:val="00DF72C2"/>
    <w:rsid w:val="00DF7518"/>
    <w:rsid w:val="00DF7B3B"/>
    <w:rsid w:val="00DF7B9D"/>
    <w:rsid w:val="00E0089A"/>
    <w:rsid w:val="00E00BF3"/>
    <w:rsid w:val="00E01337"/>
    <w:rsid w:val="00E0134A"/>
    <w:rsid w:val="00E014F9"/>
    <w:rsid w:val="00E01584"/>
    <w:rsid w:val="00E0184F"/>
    <w:rsid w:val="00E01C0F"/>
    <w:rsid w:val="00E02350"/>
    <w:rsid w:val="00E023C9"/>
    <w:rsid w:val="00E028C7"/>
    <w:rsid w:val="00E03356"/>
    <w:rsid w:val="00E033AF"/>
    <w:rsid w:val="00E03923"/>
    <w:rsid w:val="00E04338"/>
    <w:rsid w:val="00E046F9"/>
    <w:rsid w:val="00E048B8"/>
    <w:rsid w:val="00E04BF7"/>
    <w:rsid w:val="00E0503E"/>
    <w:rsid w:val="00E05360"/>
    <w:rsid w:val="00E054A7"/>
    <w:rsid w:val="00E05CAA"/>
    <w:rsid w:val="00E06FA9"/>
    <w:rsid w:val="00E07DEF"/>
    <w:rsid w:val="00E07EF8"/>
    <w:rsid w:val="00E102E3"/>
    <w:rsid w:val="00E10453"/>
    <w:rsid w:val="00E104D1"/>
    <w:rsid w:val="00E10A88"/>
    <w:rsid w:val="00E10AA3"/>
    <w:rsid w:val="00E10E5B"/>
    <w:rsid w:val="00E11689"/>
    <w:rsid w:val="00E119C3"/>
    <w:rsid w:val="00E11A76"/>
    <w:rsid w:val="00E11C9A"/>
    <w:rsid w:val="00E11E91"/>
    <w:rsid w:val="00E120C6"/>
    <w:rsid w:val="00E12931"/>
    <w:rsid w:val="00E12A4F"/>
    <w:rsid w:val="00E13247"/>
    <w:rsid w:val="00E133A4"/>
    <w:rsid w:val="00E13482"/>
    <w:rsid w:val="00E1381A"/>
    <w:rsid w:val="00E13A5A"/>
    <w:rsid w:val="00E143CC"/>
    <w:rsid w:val="00E1466F"/>
    <w:rsid w:val="00E146DA"/>
    <w:rsid w:val="00E14A0C"/>
    <w:rsid w:val="00E14A81"/>
    <w:rsid w:val="00E14FFA"/>
    <w:rsid w:val="00E151A8"/>
    <w:rsid w:val="00E162A4"/>
    <w:rsid w:val="00E16384"/>
    <w:rsid w:val="00E16719"/>
    <w:rsid w:val="00E16D56"/>
    <w:rsid w:val="00E16E4C"/>
    <w:rsid w:val="00E1732B"/>
    <w:rsid w:val="00E173B5"/>
    <w:rsid w:val="00E173CE"/>
    <w:rsid w:val="00E174E7"/>
    <w:rsid w:val="00E179BC"/>
    <w:rsid w:val="00E20512"/>
    <w:rsid w:val="00E207C1"/>
    <w:rsid w:val="00E20EF2"/>
    <w:rsid w:val="00E20FFE"/>
    <w:rsid w:val="00E217E4"/>
    <w:rsid w:val="00E22015"/>
    <w:rsid w:val="00E228B9"/>
    <w:rsid w:val="00E22BB3"/>
    <w:rsid w:val="00E22BC1"/>
    <w:rsid w:val="00E22D26"/>
    <w:rsid w:val="00E22D7A"/>
    <w:rsid w:val="00E2334E"/>
    <w:rsid w:val="00E23578"/>
    <w:rsid w:val="00E23619"/>
    <w:rsid w:val="00E23EBD"/>
    <w:rsid w:val="00E246ED"/>
    <w:rsid w:val="00E247D0"/>
    <w:rsid w:val="00E24932"/>
    <w:rsid w:val="00E249F6"/>
    <w:rsid w:val="00E24C48"/>
    <w:rsid w:val="00E24D4A"/>
    <w:rsid w:val="00E2541F"/>
    <w:rsid w:val="00E2635F"/>
    <w:rsid w:val="00E2675D"/>
    <w:rsid w:val="00E267A3"/>
    <w:rsid w:val="00E268D3"/>
    <w:rsid w:val="00E26A5C"/>
    <w:rsid w:val="00E26C50"/>
    <w:rsid w:val="00E26F81"/>
    <w:rsid w:val="00E2702D"/>
    <w:rsid w:val="00E276F2"/>
    <w:rsid w:val="00E277B7"/>
    <w:rsid w:val="00E27E4B"/>
    <w:rsid w:val="00E27EFB"/>
    <w:rsid w:val="00E3030E"/>
    <w:rsid w:val="00E30866"/>
    <w:rsid w:val="00E3090D"/>
    <w:rsid w:val="00E309CD"/>
    <w:rsid w:val="00E30AF9"/>
    <w:rsid w:val="00E3135A"/>
    <w:rsid w:val="00E313C2"/>
    <w:rsid w:val="00E313F4"/>
    <w:rsid w:val="00E3181A"/>
    <w:rsid w:val="00E31E11"/>
    <w:rsid w:val="00E3260A"/>
    <w:rsid w:val="00E33225"/>
    <w:rsid w:val="00E3339D"/>
    <w:rsid w:val="00E337F8"/>
    <w:rsid w:val="00E33A18"/>
    <w:rsid w:val="00E33FAF"/>
    <w:rsid w:val="00E3409B"/>
    <w:rsid w:val="00E347A0"/>
    <w:rsid w:val="00E34A06"/>
    <w:rsid w:val="00E34B35"/>
    <w:rsid w:val="00E3501B"/>
    <w:rsid w:val="00E3536A"/>
    <w:rsid w:val="00E36410"/>
    <w:rsid w:val="00E368FA"/>
    <w:rsid w:val="00E36957"/>
    <w:rsid w:val="00E369A0"/>
    <w:rsid w:val="00E36D41"/>
    <w:rsid w:val="00E36D44"/>
    <w:rsid w:val="00E37AAD"/>
    <w:rsid w:val="00E37AAF"/>
    <w:rsid w:val="00E37C11"/>
    <w:rsid w:val="00E37D5E"/>
    <w:rsid w:val="00E403FD"/>
    <w:rsid w:val="00E40661"/>
    <w:rsid w:val="00E40986"/>
    <w:rsid w:val="00E41033"/>
    <w:rsid w:val="00E4199B"/>
    <w:rsid w:val="00E41C47"/>
    <w:rsid w:val="00E41E35"/>
    <w:rsid w:val="00E4260E"/>
    <w:rsid w:val="00E426D5"/>
    <w:rsid w:val="00E4283F"/>
    <w:rsid w:val="00E429FA"/>
    <w:rsid w:val="00E42D1D"/>
    <w:rsid w:val="00E42D54"/>
    <w:rsid w:val="00E43144"/>
    <w:rsid w:val="00E431F2"/>
    <w:rsid w:val="00E432D9"/>
    <w:rsid w:val="00E43B48"/>
    <w:rsid w:val="00E444C3"/>
    <w:rsid w:val="00E44586"/>
    <w:rsid w:val="00E44791"/>
    <w:rsid w:val="00E44AD3"/>
    <w:rsid w:val="00E44C7B"/>
    <w:rsid w:val="00E44D49"/>
    <w:rsid w:val="00E45C8D"/>
    <w:rsid w:val="00E462B6"/>
    <w:rsid w:val="00E46465"/>
    <w:rsid w:val="00E466D2"/>
    <w:rsid w:val="00E46D6C"/>
    <w:rsid w:val="00E46DB3"/>
    <w:rsid w:val="00E47467"/>
    <w:rsid w:val="00E474F3"/>
    <w:rsid w:val="00E47DDF"/>
    <w:rsid w:val="00E50B81"/>
    <w:rsid w:val="00E50F3A"/>
    <w:rsid w:val="00E51147"/>
    <w:rsid w:val="00E51451"/>
    <w:rsid w:val="00E51494"/>
    <w:rsid w:val="00E51BB7"/>
    <w:rsid w:val="00E51D4C"/>
    <w:rsid w:val="00E51DC2"/>
    <w:rsid w:val="00E51F51"/>
    <w:rsid w:val="00E527B2"/>
    <w:rsid w:val="00E52979"/>
    <w:rsid w:val="00E53166"/>
    <w:rsid w:val="00E53D6D"/>
    <w:rsid w:val="00E53FAB"/>
    <w:rsid w:val="00E53FC6"/>
    <w:rsid w:val="00E541CF"/>
    <w:rsid w:val="00E5425A"/>
    <w:rsid w:val="00E54620"/>
    <w:rsid w:val="00E54932"/>
    <w:rsid w:val="00E5540E"/>
    <w:rsid w:val="00E5550F"/>
    <w:rsid w:val="00E55673"/>
    <w:rsid w:val="00E55763"/>
    <w:rsid w:val="00E557B0"/>
    <w:rsid w:val="00E55975"/>
    <w:rsid w:val="00E55C41"/>
    <w:rsid w:val="00E5652C"/>
    <w:rsid w:val="00E56893"/>
    <w:rsid w:val="00E57437"/>
    <w:rsid w:val="00E57593"/>
    <w:rsid w:val="00E6008E"/>
    <w:rsid w:val="00E60141"/>
    <w:rsid w:val="00E60168"/>
    <w:rsid w:val="00E60319"/>
    <w:rsid w:val="00E6065E"/>
    <w:rsid w:val="00E607BA"/>
    <w:rsid w:val="00E60FF4"/>
    <w:rsid w:val="00E61001"/>
    <w:rsid w:val="00E610C2"/>
    <w:rsid w:val="00E611FD"/>
    <w:rsid w:val="00E61541"/>
    <w:rsid w:val="00E617FC"/>
    <w:rsid w:val="00E618B0"/>
    <w:rsid w:val="00E61A0B"/>
    <w:rsid w:val="00E61CED"/>
    <w:rsid w:val="00E61FC3"/>
    <w:rsid w:val="00E623DF"/>
    <w:rsid w:val="00E63117"/>
    <w:rsid w:val="00E63171"/>
    <w:rsid w:val="00E63320"/>
    <w:rsid w:val="00E63B26"/>
    <w:rsid w:val="00E63DB3"/>
    <w:rsid w:val="00E63DC1"/>
    <w:rsid w:val="00E63FCA"/>
    <w:rsid w:val="00E64067"/>
    <w:rsid w:val="00E65087"/>
    <w:rsid w:val="00E654DC"/>
    <w:rsid w:val="00E65C4D"/>
    <w:rsid w:val="00E65CED"/>
    <w:rsid w:val="00E6657F"/>
    <w:rsid w:val="00E66A53"/>
    <w:rsid w:val="00E66C16"/>
    <w:rsid w:val="00E66CCE"/>
    <w:rsid w:val="00E66D5A"/>
    <w:rsid w:val="00E6734C"/>
    <w:rsid w:val="00E673B1"/>
    <w:rsid w:val="00E67759"/>
    <w:rsid w:val="00E677BE"/>
    <w:rsid w:val="00E6795C"/>
    <w:rsid w:val="00E67969"/>
    <w:rsid w:val="00E67991"/>
    <w:rsid w:val="00E67DF0"/>
    <w:rsid w:val="00E703ED"/>
    <w:rsid w:val="00E70637"/>
    <w:rsid w:val="00E7076D"/>
    <w:rsid w:val="00E70988"/>
    <w:rsid w:val="00E71B29"/>
    <w:rsid w:val="00E71E63"/>
    <w:rsid w:val="00E7281D"/>
    <w:rsid w:val="00E72BD1"/>
    <w:rsid w:val="00E730F1"/>
    <w:rsid w:val="00E734F6"/>
    <w:rsid w:val="00E737D8"/>
    <w:rsid w:val="00E73ED2"/>
    <w:rsid w:val="00E73F3B"/>
    <w:rsid w:val="00E745E6"/>
    <w:rsid w:val="00E7484D"/>
    <w:rsid w:val="00E74EDC"/>
    <w:rsid w:val="00E75332"/>
    <w:rsid w:val="00E757A6"/>
    <w:rsid w:val="00E75BD1"/>
    <w:rsid w:val="00E75CF1"/>
    <w:rsid w:val="00E75DBF"/>
    <w:rsid w:val="00E75F33"/>
    <w:rsid w:val="00E75F87"/>
    <w:rsid w:val="00E76149"/>
    <w:rsid w:val="00E76735"/>
    <w:rsid w:val="00E76E75"/>
    <w:rsid w:val="00E7752E"/>
    <w:rsid w:val="00E779B8"/>
    <w:rsid w:val="00E77F58"/>
    <w:rsid w:val="00E807B0"/>
    <w:rsid w:val="00E80C0B"/>
    <w:rsid w:val="00E8118F"/>
    <w:rsid w:val="00E81243"/>
    <w:rsid w:val="00E81981"/>
    <w:rsid w:val="00E82676"/>
    <w:rsid w:val="00E82EDE"/>
    <w:rsid w:val="00E8336F"/>
    <w:rsid w:val="00E83A81"/>
    <w:rsid w:val="00E841D4"/>
    <w:rsid w:val="00E842B8"/>
    <w:rsid w:val="00E84382"/>
    <w:rsid w:val="00E8472E"/>
    <w:rsid w:val="00E8475E"/>
    <w:rsid w:val="00E847EA"/>
    <w:rsid w:val="00E84A31"/>
    <w:rsid w:val="00E84CD3"/>
    <w:rsid w:val="00E855E8"/>
    <w:rsid w:val="00E85A0B"/>
    <w:rsid w:val="00E85E18"/>
    <w:rsid w:val="00E8639D"/>
    <w:rsid w:val="00E86D52"/>
    <w:rsid w:val="00E87567"/>
    <w:rsid w:val="00E87773"/>
    <w:rsid w:val="00E900BD"/>
    <w:rsid w:val="00E90444"/>
    <w:rsid w:val="00E90971"/>
    <w:rsid w:val="00E90C43"/>
    <w:rsid w:val="00E911E3"/>
    <w:rsid w:val="00E911F2"/>
    <w:rsid w:val="00E914FE"/>
    <w:rsid w:val="00E91530"/>
    <w:rsid w:val="00E91859"/>
    <w:rsid w:val="00E91EE5"/>
    <w:rsid w:val="00E928E5"/>
    <w:rsid w:val="00E92A50"/>
    <w:rsid w:val="00E92E62"/>
    <w:rsid w:val="00E93253"/>
    <w:rsid w:val="00E9350D"/>
    <w:rsid w:val="00E93E67"/>
    <w:rsid w:val="00E944AF"/>
    <w:rsid w:val="00E94697"/>
    <w:rsid w:val="00E94936"/>
    <w:rsid w:val="00E954AF"/>
    <w:rsid w:val="00E9585A"/>
    <w:rsid w:val="00E95E38"/>
    <w:rsid w:val="00E9647D"/>
    <w:rsid w:val="00E967EA"/>
    <w:rsid w:val="00E9685C"/>
    <w:rsid w:val="00E969B5"/>
    <w:rsid w:val="00E96C56"/>
    <w:rsid w:val="00E97320"/>
    <w:rsid w:val="00E973E1"/>
    <w:rsid w:val="00E9740E"/>
    <w:rsid w:val="00E97EBE"/>
    <w:rsid w:val="00EA0351"/>
    <w:rsid w:val="00EA05DF"/>
    <w:rsid w:val="00EA08CD"/>
    <w:rsid w:val="00EA0976"/>
    <w:rsid w:val="00EA09EF"/>
    <w:rsid w:val="00EA101A"/>
    <w:rsid w:val="00EA10AC"/>
    <w:rsid w:val="00EA1265"/>
    <w:rsid w:val="00EA1F63"/>
    <w:rsid w:val="00EA1FE1"/>
    <w:rsid w:val="00EA20F8"/>
    <w:rsid w:val="00EA2282"/>
    <w:rsid w:val="00EA2562"/>
    <w:rsid w:val="00EA29BE"/>
    <w:rsid w:val="00EA2C80"/>
    <w:rsid w:val="00EA33AA"/>
    <w:rsid w:val="00EA360A"/>
    <w:rsid w:val="00EA3691"/>
    <w:rsid w:val="00EA3A51"/>
    <w:rsid w:val="00EA3A9B"/>
    <w:rsid w:val="00EA3CCC"/>
    <w:rsid w:val="00EA3DC6"/>
    <w:rsid w:val="00EA4594"/>
    <w:rsid w:val="00EA4C66"/>
    <w:rsid w:val="00EA4F8F"/>
    <w:rsid w:val="00EA56A6"/>
    <w:rsid w:val="00EA5783"/>
    <w:rsid w:val="00EA5A20"/>
    <w:rsid w:val="00EA5F7E"/>
    <w:rsid w:val="00EA64ED"/>
    <w:rsid w:val="00EA6778"/>
    <w:rsid w:val="00EA72A6"/>
    <w:rsid w:val="00EA7BC2"/>
    <w:rsid w:val="00EA7D72"/>
    <w:rsid w:val="00EB0262"/>
    <w:rsid w:val="00EB0352"/>
    <w:rsid w:val="00EB1284"/>
    <w:rsid w:val="00EB12C0"/>
    <w:rsid w:val="00EB13AE"/>
    <w:rsid w:val="00EB18E3"/>
    <w:rsid w:val="00EB1CB9"/>
    <w:rsid w:val="00EB1D66"/>
    <w:rsid w:val="00EB290F"/>
    <w:rsid w:val="00EB2A69"/>
    <w:rsid w:val="00EB313B"/>
    <w:rsid w:val="00EB3653"/>
    <w:rsid w:val="00EB3F76"/>
    <w:rsid w:val="00EB403F"/>
    <w:rsid w:val="00EB40D7"/>
    <w:rsid w:val="00EB415B"/>
    <w:rsid w:val="00EB49BE"/>
    <w:rsid w:val="00EB4AAF"/>
    <w:rsid w:val="00EB56AC"/>
    <w:rsid w:val="00EB603A"/>
    <w:rsid w:val="00EB60E8"/>
    <w:rsid w:val="00EB68B6"/>
    <w:rsid w:val="00EB6C72"/>
    <w:rsid w:val="00EB6D1E"/>
    <w:rsid w:val="00EB7F22"/>
    <w:rsid w:val="00EC00C4"/>
    <w:rsid w:val="00EC0A83"/>
    <w:rsid w:val="00EC18C7"/>
    <w:rsid w:val="00EC1AC7"/>
    <w:rsid w:val="00EC1C41"/>
    <w:rsid w:val="00EC1D3C"/>
    <w:rsid w:val="00EC24BA"/>
    <w:rsid w:val="00EC31B8"/>
    <w:rsid w:val="00EC33A9"/>
    <w:rsid w:val="00EC38BF"/>
    <w:rsid w:val="00EC39A9"/>
    <w:rsid w:val="00EC3B11"/>
    <w:rsid w:val="00EC3CD2"/>
    <w:rsid w:val="00EC446F"/>
    <w:rsid w:val="00EC4DEE"/>
    <w:rsid w:val="00EC5AEB"/>
    <w:rsid w:val="00EC5C87"/>
    <w:rsid w:val="00EC62C9"/>
    <w:rsid w:val="00EC67A3"/>
    <w:rsid w:val="00EC691B"/>
    <w:rsid w:val="00EC693F"/>
    <w:rsid w:val="00EC69CF"/>
    <w:rsid w:val="00EC6AAD"/>
    <w:rsid w:val="00EC796D"/>
    <w:rsid w:val="00ED01D6"/>
    <w:rsid w:val="00ED08A4"/>
    <w:rsid w:val="00ED0A6C"/>
    <w:rsid w:val="00ED0A7F"/>
    <w:rsid w:val="00ED0F19"/>
    <w:rsid w:val="00ED102C"/>
    <w:rsid w:val="00ED119C"/>
    <w:rsid w:val="00ED1688"/>
    <w:rsid w:val="00ED1EE4"/>
    <w:rsid w:val="00ED1F06"/>
    <w:rsid w:val="00ED2063"/>
    <w:rsid w:val="00ED2704"/>
    <w:rsid w:val="00ED2B8B"/>
    <w:rsid w:val="00ED3791"/>
    <w:rsid w:val="00ED37DB"/>
    <w:rsid w:val="00ED3979"/>
    <w:rsid w:val="00ED410D"/>
    <w:rsid w:val="00ED4231"/>
    <w:rsid w:val="00ED4282"/>
    <w:rsid w:val="00ED42CC"/>
    <w:rsid w:val="00ED44EB"/>
    <w:rsid w:val="00ED5301"/>
    <w:rsid w:val="00ED5345"/>
    <w:rsid w:val="00ED537D"/>
    <w:rsid w:val="00ED6012"/>
    <w:rsid w:val="00ED6125"/>
    <w:rsid w:val="00ED6177"/>
    <w:rsid w:val="00ED6EF0"/>
    <w:rsid w:val="00ED7016"/>
    <w:rsid w:val="00ED70BA"/>
    <w:rsid w:val="00ED7104"/>
    <w:rsid w:val="00ED74BF"/>
    <w:rsid w:val="00ED7DA9"/>
    <w:rsid w:val="00EE0676"/>
    <w:rsid w:val="00EE10DF"/>
    <w:rsid w:val="00EE110F"/>
    <w:rsid w:val="00EE1148"/>
    <w:rsid w:val="00EE1583"/>
    <w:rsid w:val="00EE17D4"/>
    <w:rsid w:val="00EE1D45"/>
    <w:rsid w:val="00EE211B"/>
    <w:rsid w:val="00EE2123"/>
    <w:rsid w:val="00EE2181"/>
    <w:rsid w:val="00EE2787"/>
    <w:rsid w:val="00EE36F2"/>
    <w:rsid w:val="00EE37A4"/>
    <w:rsid w:val="00EE388C"/>
    <w:rsid w:val="00EE3FB5"/>
    <w:rsid w:val="00EE403F"/>
    <w:rsid w:val="00EE41F5"/>
    <w:rsid w:val="00EE4376"/>
    <w:rsid w:val="00EE4478"/>
    <w:rsid w:val="00EE4BB8"/>
    <w:rsid w:val="00EE4EAC"/>
    <w:rsid w:val="00EE4F26"/>
    <w:rsid w:val="00EE5318"/>
    <w:rsid w:val="00EE5623"/>
    <w:rsid w:val="00EE56A4"/>
    <w:rsid w:val="00EE5C57"/>
    <w:rsid w:val="00EE650A"/>
    <w:rsid w:val="00EE690C"/>
    <w:rsid w:val="00EE6A4D"/>
    <w:rsid w:val="00EE6D6A"/>
    <w:rsid w:val="00EE6ED8"/>
    <w:rsid w:val="00EE6F68"/>
    <w:rsid w:val="00EE745B"/>
    <w:rsid w:val="00EE7813"/>
    <w:rsid w:val="00EE7858"/>
    <w:rsid w:val="00EE79B2"/>
    <w:rsid w:val="00EE7EC8"/>
    <w:rsid w:val="00EF0129"/>
    <w:rsid w:val="00EF027E"/>
    <w:rsid w:val="00EF0693"/>
    <w:rsid w:val="00EF0A13"/>
    <w:rsid w:val="00EF0EE4"/>
    <w:rsid w:val="00EF1722"/>
    <w:rsid w:val="00EF17E3"/>
    <w:rsid w:val="00EF18EB"/>
    <w:rsid w:val="00EF1B3C"/>
    <w:rsid w:val="00EF1FA8"/>
    <w:rsid w:val="00EF2079"/>
    <w:rsid w:val="00EF2183"/>
    <w:rsid w:val="00EF2473"/>
    <w:rsid w:val="00EF2567"/>
    <w:rsid w:val="00EF25C2"/>
    <w:rsid w:val="00EF27ED"/>
    <w:rsid w:val="00EF2A13"/>
    <w:rsid w:val="00EF2E2C"/>
    <w:rsid w:val="00EF3207"/>
    <w:rsid w:val="00EF324D"/>
    <w:rsid w:val="00EF3C8F"/>
    <w:rsid w:val="00EF439A"/>
    <w:rsid w:val="00EF443C"/>
    <w:rsid w:val="00EF4632"/>
    <w:rsid w:val="00EF4F78"/>
    <w:rsid w:val="00EF5695"/>
    <w:rsid w:val="00EF5A6A"/>
    <w:rsid w:val="00EF5B06"/>
    <w:rsid w:val="00EF5BBE"/>
    <w:rsid w:val="00EF5E67"/>
    <w:rsid w:val="00EF67B6"/>
    <w:rsid w:val="00EF6872"/>
    <w:rsid w:val="00EF6B5A"/>
    <w:rsid w:val="00EF6B75"/>
    <w:rsid w:val="00EF6DB5"/>
    <w:rsid w:val="00EF6FA7"/>
    <w:rsid w:val="00F001CB"/>
    <w:rsid w:val="00F00A74"/>
    <w:rsid w:val="00F00D57"/>
    <w:rsid w:val="00F00FEE"/>
    <w:rsid w:val="00F01377"/>
    <w:rsid w:val="00F013F2"/>
    <w:rsid w:val="00F0157F"/>
    <w:rsid w:val="00F01617"/>
    <w:rsid w:val="00F01FDC"/>
    <w:rsid w:val="00F022F8"/>
    <w:rsid w:val="00F0241A"/>
    <w:rsid w:val="00F02435"/>
    <w:rsid w:val="00F025AD"/>
    <w:rsid w:val="00F02A09"/>
    <w:rsid w:val="00F02C06"/>
    <w:rsid w:val="00F02E47"/>
    <w:rsid w:val="00F03302"/>
    <w:rsid w:val="00F0360E"/>
    <w:rsid w:val="00F04171"/>
    <w:rsid w:val="00F042F5"/>
    <w:rsid w:val="00F04FD0"/>
    <w:rsid w:val="00F0527B"/>
    <w:rsid w:val="00F0553A"/>
    <w:rsid w:val="00F0557F"/>
    <w:rsid w:val="00F055CD"/>
    <w:rsid w:val="00F05A81"/>
    <w:rsid w:val="00F05C4D"/>
    <w:rsid w:val="00F067A2"/>
    <w:rsid w:val="00F07261"/>
    <w:rsid w:val="00F076B4"/>
    <w:rsid w:val="00F07B50"/>
    <w:rsid w:val="00F07B92"/>
    <w:rsid w:val="00F1022B"/>
    <w:rsid w:val="00F10C74"/>
    <w:rsid w:val="00F10E86"/>
    <w:rsid w:val="00F116AB"/>
    <w:rsid w:val="00F118FB"/>
    <w:rsid w:val="00F11DA9"/>
    <w:rsid w:val="00F12073"/>
    <w:rsid w:val="00F12250"/>
    <w:rsid w:val="00F12978"/>
    <w:rsid w:val="00F12E06"/>
    <w:rsid w:val="00F13638"/>
    <w:rsid w:val="00F137E5"/>
    <w:rsid w:val="00F139D4"/>
    <w:rsid w:val="00F13DDD"/>
    <w:rsid w:val="00F1406D"/>
    <w:rsid w:val="00F140A2"/>
    <w:rsid w:val="00F145A9"/>
    <w:rsid w:val="00F14A9B"/>
    <w:rsid w:val="00F14BA2"/>
    <w:rsid w:val="00F1560B"/>
    <w:rsid w:val="00F15898"/>
    <w:rsid w:val="00F15EFA"/>
    <w:rsid w:val="00F161F2"/>
    <w:rsid w:val="00F16557"/>
    <w:rsid w:val="00F166BD"/>
    <w:rsid w:val="00F16D89"/>
    <w:rsid w:val="00F16E27"/>
    <w:rsid w:val="00F17EC5"/>
    <w:rsid w:val="00F20261"/>
    <w:rsid w:val="00F20604"/>
    <w:rsid w:val="00F20EE8"/>
    <w:rsid w:val="00F21444"/>
    <w:rsid w:val="00F21658"/>
    <w:rsid w:val="00F21A51"/>
    <w:rsid w:val="00F21CD1"/>
    <w:rsid w:val="00F21D2A"/>
    <w:rsid w:val="00F21F77"/>
    <w:rsid w:val="00F2278A"/>
    <w:rsid w:val="00F2316F"/>
    <w:rsid w:val="00F2357D"/>
    <w:rsid w:val="00F23899"/>
    <w:rsid w:val="00F248EB"/>
    <w:rsid w:val="00F24B39"/>
    <w:rsid w:val="00F24B9E"/>
    <w:rsid w:val="00F24C06"/>
    <w:rsid w:val="00F24EDF"/>
    <w:rsid w:val="00F24FB4"/>
    <w:rsid w:val="00F25239"/>
    <w:rsid w:val="00F254AE"/>
    <w:rsid w:val="00F2555B"/>
    <w:rsid w:val="00F25731"/>
    <w:rsid w:val="00F2591C"/>
    <w:rsid w:val="00F25B21"/>
    <w:rsid w:val="00F26310"/>
    <w:rsid w:val="00F268F5"/>
    <w:rsid w:val="00F26A78"/>
    <w:rsid w:val="00F26B15"/>
    <w:rsid w:val="00F26C84"/>
    <w:rsid w:val="00F26EF1"/>
    <w:rsid w:val="00F270B4"/>
    <w:rsid w:val="00F2738F"/>
    <w:rsid w:val="00F278EF"/>
    <w:rsid w:val="00F27F9F"/>
    <w:rsid w:val="00F27FA0"/>
    <w:rsid w:val="00F30877"/>
    <w:rsid w:val="00F308C5"/>
    <w:rsid w:val="00F30937"/>
    <w:rsid w:val="00F3108B"/>
    <w:rsid w:val="00F31A84"/>
    <w:rsid w:val="00F3212A"/>
    <w:rsid w:val="00F3217D"/>
    <w:rsid w:val="00F32189"/>
    <w:rsid w:val="00F329DB"/>
    <w:rsid w:val="00F32BA2"/>
    <w:rsid w:val="00F32F91"/>
    <w:rsid w:val="00F33115"/>
    <w:rsid w:val="00F3315E"/>
    <w:rsid w:val="00F3322C"/>
    <w:rsid w:val="00F332CF"/>
    <w:rsid w:val="00F3333E"/>
    <w:rsid w:val="00F33574"/>
    <w:rsid w:val="00F33A53"/>
    <w:rsid w:val="00F33E44"/>
    <w:rsid w:val="00F33EFB"/>
    <w:rsid w:val="00F34089"/>
    <w:rsid w:val="00F34195"/>
    <w:rsid w:val="00F34388"/>
    <w:rsid w:val="00F349AC"/>
    <w:rsid w:val="00F3552B"/>
    <w:rsid w:val="00F35CD4"/>
    <w:rsid w:val="00F35D04"/>
    <w:rsid w:val="00F35E5B"/>
    <w:rsid w:val="00F36327"/>
    <w:rsid w:val="00F36B0E"/>
    <w:rsid w:val="00F36FAE"/>
    <w:rsid w:val="00F379EC"/>
    <w:rsid w:val="00F37A70"/>
    <w:rsid w:val="00F37D1E"/>
    <w:rsid w:val="00F37EA2"/>
    <w:rsid w:val="00F4019E"/>
    <w:rsid w:val="00F4060A"/>
    <w:rsid w:val="00F40A03"/>
    <w:rsid w:val="00F41085"/>
    <w:rsid w:val="00F419A2"/>
    <w:rsid w:val="00F41D8A"/>
    <w:rsid w:val="00F41F0C"/>
    <w:rsid w:val="00F42A67"/>
    <w:rsid w:val="00F42AAA"/>
    <w:rsid w:val="00F42AD8"/>
    <w:rsid w:val="00F42CE6"/>
    <w:rsid w:val="00F42F26"/>
    <w:rsid w:val="00F431F9"/>
    <w:rsid w:val="00F4330A"/>
    <w:rsid w:val="00F444BD"/>
    <w:rsid w:val="00F448DA"/>
    <w:rsid w:val="00F44AF1"/>
    <w:rsid w:val="00F45407"/>
    <w:rsid w:val="00F45A70"/>
    <w:rsid w:val="00F45AAC"/>
    <w:rsid w:val="00F45BDD"/>
    <w:rsid w:val="00F46352"/>
    <w:rsid w:val="00F4740B"/>
    <w:rsid w:val="00F475E3"/>
    <w:rsid w:val="00F4775E"/>
    <w:rsid w:val="00F4797B"/>
    <w:rsid w:val="00F50421"/>
    <w:rsid w:val="00F504DF"/>
    <w:rsid w:val="00F50EC2"/>
    <w:rsid w:val="00F50F2A"/>
    <w:rsid w:val="00F50F45"/>
    <w:rsid w:val="00F51C52"/>
    <w:rsid w:val="00F522D9"/>
    <w:rsid w:val="00F52809"/>
    <w:rsid w:val="00F5308D"/>
    <w:rsid w:val="00F530EB"/>
    <w:rsid w:val="00F53176"/>
    <w:rsid w:val="00F536B9"/>
    <w:rsid w:val="00F53AE2"/>
    <w:rsid w:val="00F53B28"/>
    <w:rsid w:val="00F53E3E"/>
    <w:rsid w:val="00F546D1"/>
    <w:rsid w:val="00F548D7"/>
    <w:rsid w:val="00F548F3"/>
    <w:rsid w:val="00F54F79"/>
    <w:rsid w:val="00F55A1B"/>
    <w:rsid w:val="00F55CEB"/>
    <w:rsid w:val="00F55EDC"/>
    <w:rsid w:val="00F56EDE"/>
    <w:rsid w:val="00F57D19"/>
    <w:rsid w:val="00F57D74"/>
    <w:rsid w:val="00F60223"/>
    <w:rsid w:val="00F602EB"/>
    <w:rsid w:val="00F60771"/>
    <w:rsid w:val="00F6119D"/>
    <w:rsid w:val="00F6135C"/>
    <w:rsid w:val="00F61934"/>
    <w:rsid w:val="00F61C6C"/>
    <w:rsid w:val="00F61CB6"/>
    <w:rsid w:val="00F6226F"/>
    <w:rsid w:val="00F63621"/>
    <w:rsid w:val="00F64B28"/>
    <w:rsid w:val="00F64E77"/>
    <w:rsid w:val="00F65465"/>
    <w:rsid w:val="00F66048"/>
    <w:rsid w:val="00F660EC"/>
    <w:rsid w:val="00F6619F"/>
    <w:rsid w:val="00F66227"/>
    <w:rsid w:val="00F66239"/>
    <w:rsid w:val="00F66B33"/>
    <w:rsid w:val="00F66B41"/>
    <w:rsid w:val="00F70234"/>
    <w:rsid w:val="00F7113D"/>
    <w:rsid w:val="00F716E2"/>
    <w:rsid w:val="00F72FF9"/>
    <w:rsid w:val="00F7353D"/>
    <w:rsid w:val="00F73F91"/>
    <w:rsid w:val="00F741F2"/>
    <w:rsid w:val="00F745E2"/>
    <w:rsid w:val="00F747BC"/>
    <w:rsid w:val="00F74AAA"/>
    <w:rsid w:val="00F74B23"/>
    <w:rsid w:val="00F7560A"/>
    <w:rsid w:val="00F75903"/>
    <w:rsid w:val="00F75AAF"/>
    <w:rsid w:val="00F75AB5"/>
    <w:rsid w:val="00F75E44"/>
    <w:rsid w:val="00F760FF"/>
    <w:rsid w:val="00F76193"/>
    <w:rsid w:val="00F761E2"/>
    <w:rsid w:val="00F764FA"/>
    <w:rsid w:val="00F765EC"/>
    <w:rsid w:val="00F76813"/>
    <w:rsid w:val="00F76B2C"/>
    <w:rsid w:val="00F76BD1"/>
    <w:rsid w:val="00F76E79"/>
    <w:rsid w:val="00F771A8"/>
    <w:rsid w:val="00F77454"/>
    <w:rsid w:val="00F77F66"/>
    <w:rsid w:val="00F806A1"/>
    <w:rsid w:val="00F81208"/>
    <w:rsid w:val="00F81736"/>
    <w:rsid w:val="00F8180F"/>
    <w:rsid w:val="00F81FA7"/>
    <w:rsid w:val="00F82233"/>
    <w:rsid w:val="00F8250D"/>
    <w:rsid w:val="00F825B7"/>
    <w:rsid w:val="00F82A14"/>
    <w:rsid w:val="00F836C0"/>
    <w:rsid w:val="00F83B6B"/>
    <w:rsid w:val="00F83CAA"/>
    <w:rsid w:val="00F83DD8"/>
    <w:rsid w:val="00F840D6"/>
    <w:rsid w:val="00F841F8"/>
    <w:rsid w:val="00F8452D"/>
    <w:rsid w:val="00F8484E"/>
    <w:rsid w:val="00F84D15"/>
    <w:rsid w:val="00F84E9F"/>
    <w:rsid w:val="00F8513D"/>
    <w:rsid w:val="00F859C3"/>
    <w:rsid w:val="00F85F41"/>
    <w:rsid w:val="00F86184"/>
    <w:rsid w:val="00F861A0"/>
    <w:rsid w:val="00F86504"/>
    <w:rsid w:val="00F86E8E"/>
    <w:rsid w:val="00F877D3"/>
    <w:rsid w:val="00F87A25"/>
    <w:rsid w:val="00F87D56"/>
    <w:rsid w:val="00F9038D"/>
    <w:rsid w:val="00F9069E"/>
    <w:rsid w:val="00F90D7F"/>
    <w:rsid w:val="00F9115F"/>
    <w:rsid w:val="00F9197B"/>
    <w:rsid w:val="00F91AF7"/>
    <w:rsid w:val="00F91B33"/>
    <w:rsid w:val="00F91F6D"/>
    <w:rsid w:val="00F9214D"/>
    <w:rsid w:val="00F922E8"/>
    <w:rsid w:val="00F9235B"/>
    <w:rsid w:val="00F9296C"/>
    <w:rsid w:val="00F92D04"/>
    <w:rsid w:val="00F9304D"/>
    <w:rsid w:val="00F93349"/>
    <w:rsid w:val="00F93452"/>
    <w:rsid w:val="00F93652"/>
    <w:rsid w:val="00F93D18"/>
    <w:rsid w:val="00F93DDD"/>
    <w:rsid w:val="00F93E43"/>
    <w:rsid w:val="00F9453D"/>
    <w:rsid w:val="00F94D93"/>
    <w:rsid w:val="00F95274"/>
    <w:rsid w:val="00F95614"/>
    <w:rsid w:val="00F95701"/>
    <w:rsid w:val="00F959F8"/>
    <w:rsid w:val="00F95DBB"/>
    <w:rsid w:val="00F95E1B"/>
    <w:rsid w:val="00F965EF"/>
    <w:rsid w:val="00F967B7"/>
    <w:rsid w:val="00F968EE"/>
    <w:rsid w:val="00F96921"/>
    <w:rsid w:val="00F96A69"/>
    <w:rsid w:val="00F97560"/>
    <w:rsid w:val="00F97764"/>
    <w:rsid w:val="00F97770"/>
    <w:rsid w:val="00F97C11"/>
    <w:rsid w:val="00FA0411"/>
    <w:rsid w:val="00FA0536"/>
    <w:rsid w:val="00FA08CD"/>
    <w:rsid w:val="00FA0B86"/>
    <w:rsid w:val="00FA0D46"/>
    <w:rsid w:val="00FA11D2"/>
    <w:rsid w:val="00FA141A"/>
    <w:rsid w:val="00FA1591"/>
    <w:rsid w:val="00FA185D"/>
    <w:rsid w:val="00FA1A51"/>
    <w:rsid w:val="00FA1D56"/>
    <w:rsid w:val="00FA1DF2"/>
    <w:rsid w:val="00FA1E43"/>
    <w:rsid w:val="00FA1F98"/>
    <w:rsid w:val="00FA1FA7"/>
    <w:rsid w:val="00FA236C"/>
    <w:rsid w:val="00FA241D"/>
    <w:rsid w:val="00FA2710"/>
    <w:rsid w:val="00FA2778"/>
    <w:rsid w:val="00FA2919"/>
    <w:rsid w:val="00FA2ABB"/>
    <w:rsid w:val="00FA2BCA"/>
    <w:rsid w:val="00FA323E"/>
    <w:rsid w:val="00FA329E"/>
    <w:rsid w:val="00FA3E65"/>
    <w:rsid w:val="00FA40E7"/>
    <w:rsid w:val="00FA4917"/>
    <w:rsid w:val="00FA4C7D"/>
    <w:rsid w:val="00FA4FC5"/>
    <w:rsid w:val="00FA519F"/>
    <w:rsid w:val="00FA52AF"/>
    <w:rsid w:val="00FA53F1"/>
    <w:rsid w:val="00FA5F87"/>
    <w:rsid w:val="00FA61AF"/>
    <w:rsid w:val="00FA675C"/>
    <w:rsid w:val="00FA6D62"/>
    <w:rsid w:val="00FA6EFA"/>
    <w:rsid w:val="00FA73A6"/>
    <w:rsid w:val="00FA766C"/>
    <w:rsid w:val="00FA76E5"/>
    <w:rsid w:val="00FA79E0"/>
    <w:rsid w:val="00FA7EEE"/>
    <w:rsid w:val="00FB0888"/>
    <w:rsid w:val="00FB0CDB"/>
    <w:rsid w:val="00FB1304"/>
    <w:rsid w:val="00FB166E"/>
    <w:rsid w:val="00FB1AF7"/>
    <w:rsid w:val="00FB1BD7"/>
    <w:rsid w:val="00FB1C87"/>
    <w:rsid w:val="00FB20CC"/>
    <w:rsid w:val="00FB260E"/>
    <w:rsid w:val="00FB2E39"/>
    <w:rsid w:val="00FB2F6A"/>
    <w:rsid w:val="00FB343D"/>
    <w:rsid w:val="00FB38EF"/>
    <w:rsid w:val="00FB395F"/>
    <w:rsid w:val="00FB3997"/>
    <w:rsid w:val="00FB3BDE"/>
    <w:rsid w:val="00FB47DE"/>
    <w:rsid w:val="00FB546A"/>
    <w:rsid w:val="00FB5C77"/>
    <w:rsid w:val="00FB5D8A"/>
    <w:rsid w:val="00FB66D3"/>
    <w:rsid w:val="00FB6770"/>
    <w:rsid w:val="00FB67B6"/>
    <w:rsid w:val="00FB6BCE"/>
    <w:rsid w:val="00FB7184"/>
    <w:rsid w:val="00FB75B9"/>
    <w:rsid w:val="00FB75D9"/>
    <w:rsid w:val="00FC0542"/>
    <w:rsid w:val="00FC0653"/>
    <w:rsid w:val="00FC091D"/>
    <w:rsid w:val="00FC0AD7"/>
    <w:rsid w:val="00FC0B31"/>
    <w:rsid w:val="00FC10ED"/>
    <w:rsid w:val="00FC10FB"/>
    <w:rsid w:val="00FC18AD"/>
    <w:rsid w:val="00FC19AC"/>
    <w:rsid w:val="00FC1AA2"/>
    <w:rsid w:val="00FC1B86"/>
    <w:rsid w:val="00FC1CC2"/>
    <w:rsid w:val="00FC1FEF"/>
    <w:rsid w:val="00FC2061"/>
    <w:rsid w:val="00FC2201"/>
    <w:rsid w:val="00FC3247"/>
    <w:rsid w:val="00FC351C"/>
    <w:rsid w:val="00FC37E0"/>
    <w:rsid w:val="00FC38A2"/>
    <w:rsid w:val="00FC3941"/>
    <w:rsid w:val="00FC3BFF"/>
    <w:rsid w:val="00FC3E7A"/>
    <w:rsid w:val="00FC3FFB"/>
    <w:rsid w:val="00FC405B"/>
    <w:rsid w:val="00FC4310"/>
    <w:rsid w:val="00FC4ED7"/>
    <w:rsid w:val="00FC5DA2"/>
    <w:rsid w:val="00FC5E22"/>
    <w:rsid w:val="00FC5E45"/>
    <w:rsid w:val="00FC6076"/>
    <w:rsid w:val="00FC628B"/>
    <w:rsid w:val="00FC63C1"/>
    <w:rsid w:val="00FC6A53"/>
    <w:rsid w:val="00FC7A34"/>
    <w:rsid w:val="00FC7AD6"/>
    <w:rsid w:val="00FD0793"/>
    <w:rsid w:val="00FD0809"/>
    <w:rsid w:val="00FD0BA0"/>
    <w:rsid w:val="00FD0D9D"/>
    <w:rsid w:val="00FD0F37"/>
    <w:rsid w:val="00FD16EA"/>
    <w:rsid w:val="00FD1CB4"/>
    <w:rsid w:val="00FD1F9C"/>
    <w:rsid w:val="00FD28C1"/>
    <w:rsid w:val="00FD2A62"/>
    <w:rsid w:val="00FD2CB6"/>
    <w:rsid w:val="00FD2DBD"/>
    <w:rsid w:val="00FD327F"/>
    <w:rsid w:val="00FD342D"/>
    <w:rsid w:val="00FD378C"/>
    <w:rsid w:val="00FD3874"/>
    <w:rsid w:val="00FD40B0"/>
    <w:rsid w:val="00FD4ED0"/>
    <w:rsid w:val="00FD5B55"/>
    <w:rsid w:val="00FD5E83"/>
    <w:rsid w:val="00FD69DC"/>
    <w:rsid w:val="00FD6AB9"/>
    <w:rsid w:val="00FD6D9E"/>
    <w:rsid w:val="00FD72E7"/>
    <w:rsid w:val="00FD7A58"/>
    <w:rsid w:val="00FD7AC4"/>
    <w:rsid w:val="00FD7B55"/>
    <w:rsid w:val="00FE01EF"/>
    <w:rsid w:val="00FE045F"/>
    <w:rsid w:val="00FE04A9"/>
    <w:rsid w:val="00FE0A1D"/>
    <w:rsid w:val="00FE0B1B"/>
    <w:rsid w:val="00FE1914"/>
    <w:rsid w:val="00FE1FD3"/>
    <w:rsid w:val="00FE220D"/>
    <w:rsid w:val="00FE25DA"/>
    <w:rsid w:val="00FE2765"/>
    <w:rsid w:val="00FE3056"/>
    <w:rsid w:val="00FE367F"/>
    <w:rsid w:val="00FE38BF"/>
    <w:rsid w:val="00FE38C4"/>
    <w:rsid w:val="00FE395B"/>
    <w:rsid w:val="00FE3ADA"/>
    <w:rsid w:val="00FE3E10"/>
    <w:rsid w:val="00FE5E80"/>
    <w:rsid w:val="00FE64E9"/>
    <w:rsid w:val="00FE67BA"/>
    <w:rsid w:val="00FE6C64"/>
    <w:rsid w:val="00FE6C7D"/>
    <w:rsid w:val="00FE6CF6"/>
    <w:rsid w:val="00FE6F86"/>
    <w:rsid w:val="00FE7123"/>
    <w:rsid w:val="00FE726A"/>
    <w:rsid w:val="00FE76F4"/>
    <w:rsid w:val="00FE7929"/>
    <w:rsid w:val="00FE7CE9"/>
    <w:rsid w:val="00FE7DB5"/>
    <w:rsid w:val="00FE7F1A"/>
    <w:rsid w:val="00FF03AF"/>
    <w:rsid w:val="00FF06F3"/>
    <w:rsid w:val="00FF0A3B"/>
    <w:rsid w:val="00FF0B10"/>
    <w:rsid w:val="00FF0BAC"/>
    <w:rsid w:val="00FF0F26"/>
    <w:rsid w:val="00FF1301"/>
    <w:rsid w:val="00FF1592"/>
    <w:rsid w:val="00FF15BF"/>
    <w:rsid w:val="00FF16D2"/>
    <w:rsid w:val="00FF1ABF"/>
    <w:rsid w:val="00FF29DC"/>
    <w:rsid w:val="00FF3248"/>
    <w:rsid w:val="00FF3263"/>
    <w:rsid w:val="00FF345C"/>
    <w:rsid w:val="00FF353A"/>
    <w:rsid w:val="00FF42CB"/>
    <w:rsid w:val="00FF44FF"/>
    <w:rsid w:val="00FF4532"/>
    <w:rsid w:val="00FF4D2E"/>
    <w:rsid w:val="00FF51FF"/>
    <w:rsid w:val="00FF5491"/>
    <w:rsid w:val="00FF58D2"/>
    <w:rsid w:val="00FF5A55"/>
    <w:rsid w:val="00FF5F41"/>
    <w:rsid w:val="00FF5FAB"/>
    <w:rsid w:val="00FF63E6"/>
    <w:rsid w:val="00FF67DC"/>
    <w:rsid w:val="00FF6CE2"/>
    <w:rsid w:val="00FF6F48"/>
    <w:rsid w:val="00FF7395"/>
    <w:rsid w:val="00FF74C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025D2A"/>
  <w15:chartTrackingRefBased/>
  <w15:docId w15:val="{EC62FA63-AE52-4326-B719-FD58F759A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A63D5"/>
    <w:pPr>
      <w:spacing w:before="60" w:after="180" w:line="360" w:lineRule="atLeast"/>
      <w:ind w:left="851" w:hanging="284"/>
      <w:jc w:val="both"/>
    </w:pPr>
    <w:rPr>
      <w:rFonts w:eastAsia="MS Mincho"/>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Doc"/>
    <w:link w:val="1Char"/>
    <w:uiPriority w:val="9"/>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link w:val="2Char"/>
    <w:autoRedefine/>
    <w:qFormat/>
    <w:rsid w:val="00A929E4"/>
    <w:pPr>
      <w:keepNext/>
      <w:numPr>
        <w:ilvl w:val="1"/>
        <w:numId w:val="1"/>
      </w:numPr>
      <w:ind w:left="567"/>
      <w:outlineLvl w:val="1"/>
    </w:pPr>
    <w:rPr>
      <w:rFonts w:ascii="Arial" w:eastAsia="맑은 고딕" w:hAnsi="Arial"/>
      <w:b/>
      <w:kern w:val="2"/>
      <w:sz w:val="28"/>
      <w:szCs w:val="24"/>
      <w:lang w:eastAsia="ko-KR"/>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aliases w:val="TableGrid"/>
    <w:basedOn w:val="a3"/>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rsid w:val="00DD494E"/>
    <w:pPr>
      <w:keepNext/>
      <w:keepLines/>
      <w:spacing w:after="0"/>
      <w:jc w:val="center"/>
    </w:pPr>
    <w:rPr>
      <w:rFonts w:ascii="Arial" w:eastAsia="바탕체" w:hAnsi="Arial"/>
      <w:b/>
      <w:sz w:val="18"/>
      <w:lang w:eastAsia="x-none"/>
    </w:rPr>
  </w:style>
  <w:style w:type="paragraph" w:customStyle="1" w:styleId="TF">
    <w:name w:val="TF"/>
    <w:basedOn w:val="a1"/>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qFormat/>
    <w:rsid w:val="003B6537"/>
    <w:rPr>
      <w:sz w:val="18"/>
      <w:szCs w:val="18"/>
    </w:rPr>
  </w:style>
  <w:style w:type="paragraph" w:styleId="aa">
    <w:name w:val="annotation text"/>
    <w:basedOn w:val="a1"/>
    <w:link w:val="Char0"/>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 ??,?????,????,Lista1,列出段落,中等深浅网格 1 - 着色 21,列出段落1,列表段落,¥¡¡¡¡ì¬º¥¹¥È¶ÎÂä,ÁÐ³ö¶ÎÂä,列表段落1,—ño’i—Ž,¥ê¥¹¥È¶ÎÂä,1st level - Bullet List Paragraph,Lettre d'introduction,Paragrafo elenco,Normal bullet 2,Bullet list,목록단락,列表段落11,列,列表段"/>
    <w:basedOn w:val="a1"/>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2"/>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uiPriority w:val="9"/>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3"/>
      </w:numPr>
      <w:autoSpaceDE w:val="0"/>
      <w:autoSpaceDN w:val="0"/>
      <w:spacing w:after="60"/>
    </w:pPr>
    <w:rPr>
      <w:rFonts w:eastAsia="SimSun"/>
      <w:sz w:val="22"/>
      <w:szCs w:val="16"/>
    </w:rPr>
  </w:style>
  <w:style w:type="paragraph" w:customStyle="1" w:styleId="af1">
    <w:name w:val="_내용"/>
    <w:basedOn w:val="a1"/>
    <w:uiPriority w:val="99"/>
    <w:rsid w:val="00D92AD4"/>
    <w:pPr>
      <w:widowControl w:val="0"/>
      <w:wordWrap w:val="0"/>
      <w:autoSpaceDE w:val="0"/>
      <w:autoSpaceDN w:val="0"/>
      <w:spacing w:after="0"/>
      <w:ind w:left="0" w:firstLine="0"/>
    </w:pPr>
    <w:rPr>
      <w:rFonts w:eastAsia="굴림"/>
      <w:kern w:val="2"/>
      <w:szCs w:val="24"/>
      <w:lang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2">
    <w:name w:val="footer"/>
    <w:basedOn w:val="a1"/>
    <w:link w:val="Char3"/>
    <w:rsid w:val="00CB15B0"/>
    <w:pPr>
      <w:tabs>
        <w:tab w:val="center" w:pos="4513"/>
        <w:tab w:val="right" w:pos="9026"/>
      </w:tabs>
      <w:snapToGrid w:val="0"/>
    </w:pPr>
  </w:style>
  <w:style w:type="character" w:customStyle="1" w:styleId="Char3">
    <w:name w:val="바닥글 Char"/>
    <w:link w:val="af2"/>
    <w:rsid w:val="00CB15B0"/>
    <w:rPr>
      <w:rFonts w:eastAsia="MS Mincho"/>
      <w:lang w:val="en-GB" w:eastAsia="en-US"/>
    </w:rPr>
  </w:style>
  <w:style w:type="character" w:styleId="af3">
    <w:name w:val="Hyperlink"/>
    <w:rsid w:val="00DC4D77"/>
    <w:rPr>
      <w:color w:val="0000FF"/>
      <w:u w:val="single"/>
    </w:rPr>
  </w:style>
  <w:style w:type="paragraph" w:styleId="af4">
    <w:name w:val="Normal (Web)"/>
    <w:basedOn w:val="a1"/>
    <w:uiPriority w:val="99"/>
    <w:unhideWhenUsed/>
    <w:qFormat/>
    <w:rsid w:val="00BD2F56"/>
    <w:pPr>
      <w:widowControl w:val="0"/>
      <w:wordWrap w:val="0"/>
      <w:autoSpaceDE w:val="0"/>
      <w:autoSpaceDN w:val="0"/>
      <w:spacing w:before="0" w:after="200" w:line="276" w:lineRule="auto"/>
      <w:ind w:left="0" w:firstLine="0"/>
    </w:pPr>
    <w:rPr>
      <w:rFonts w:eastAsia="맑은 고딕"/>
      <w:kern w:val="2"/>
      <w:sz w:val="24"/>
      <w:szCs w:val="24"/>
      <w:lang w:eastAsia="ko-KR"/>
    </w:rPr>
  </w:style>
  <w:style w:type="paragraph" w:customStyle="1" w:styleId="TAL">
    <w:name w:val="TAL"/>
    <w:basedOn w:val="a1"/>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3"/>
    <w:next w:val="a7"/>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3"/>
    <w:next w:val="a7"/>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aliases w:val="- Bullets Char,リスト段落 Char,?? ?? Char,????? Char,???? Char,Lista1 Char,列出段落 Char,中等深浅网格 1 - 着色 21 Char,列出段落1 Char,列表段落 Char,¥¡¡¡¡ì¬º¥¹¥È¶ÎÂä Char,ÁÐ³ö¶ÎÂä Char,列表段落1 Char,—ño’i—Ž Char,¥ê¥¹¥È¶ÎÂä Char,1st level - Bullet List Paragraph Char"/>
    <w:link w:val="ad"/>
    <w:uiPriority w:val="34"/>
    <w:qFormat/>
    <w:locked/>
    <w:rsid w:val="00953CD8"/>
    <w:rPr>
      <w:rFonts w:ascii="바탕" w:hAnsi="바탕" w:cs="굴림"/>
    </w:rPr>
  </w:style>
  <w:style w:type="table" w:customStyle="1" w:styleId="30">
    <w:name w:val="표 구분선3"/>
    <w:basedOn w:val="a3"/>
    <w:next w:val="a7"/>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sid w:val="00055060"/>
    <w:rPr>
      <w:b/>
      <w:bCs/>
    </w:rPr>
  </w:style>
  <w:style w:type="table" w:customStyle="1" w:styleId="40">
    <w:name w:val="표 구분선4"/>
    <w:basedOn w:val="a3"/>
    <w:next w:val="a7"/>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1"/>
    <w:rsid w:val="00227710"/>
    <w:pPr>
      <w:spacing w:before="0" w:after="360" w:line="261" w:lineRule="atLeast"/>
      <w:ind w:left="0" w:firstLine="0"/>
      <w:jc w:val="center"/>
    </w:pPr>
    <w:rPr>
      <w:rFonts w:ascii="Times" w:eastAsia="굴림" w:hAnsi="Times" w:cs="Times"/>
      <w:b/>
      <w:bCs/>
      <w:lang w:eastAsia="ko-KR"/>
    </w:rPr>
  </w:style>
  <w:style w:type="paragraph" w:styleId="af6">
    <w:name w:val="No Spacing"/>
    <w:uiPriority w:val="1"/>
    <w:qFormat/>
    <w:rsid w:val="005B7943"/>
    <w:pPr>
      <w:ind w:left="851" w:hanging="284"/>
      <w:jc w:val="both"/>
    </w:pPr>
    <w:rPr>
      <w:rFonts w:eastAsia="MS Mincho"/>
      <w:lang w:val="en-GB" w:eastAsia="en-US"/>
    </w:rPr>
  </w:style>
  <w:style w:type="table" w:customStyle="1" w:styleId="5">
    <w:name w:val="표 구분선5"/>
    <w:basedOn w:val="a3"/>
    <w:next w:val="a7"/>
    <w:uiPriority w:val="39"/>
    <w:rsid w:val="00F140A2"/>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표 구분선6"/>
    <w:basedOn w:val="a3"/>
    <w:next w:val="a7"/>
    <w:uiPriority w:val="39"/>
    <w:rsid w:val="000A1880"/>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B04CE0"/>
    <w:pPr>
      <w:ind w:left="1122" w:hangingChars="510" w:hanging="1122"/>
    </w:pPr>
    <w:rPr>
      <w:rFonts w:eastAsiaTheme="minorEastAsia"/>
      <w:b/>
      <w:sz w:val="22"/>
      <w:lang w:eastAsia="ko-KR"/>
    </w:rPr>
  </w:style>
  <w:style w:type="character" w:customStyle="1" w:styleId="rProposalChar">
    <w:name w:val="rProposal Char"/>
    <w:link w:val="rProposal"/>
    <w:rsid w:val="00B04CE0"/>
    <w:rPr>
      <w:rFonts w:eastAsiaTheme="minorEastAsia"/>
      <w:b/>
      <w:sz w:val="22"/>
      <w:lang w:val="en-GB"/>
    </w:rPr>
  </w:style>
  <w:style w:type="character" w:customStyle="1" w:styleId="rProposalsubChar">
    <w:name w:val="rProposal_sub Char"/>
    <w:link w:val="rProposalsub"/>
    <w:locked/>
    <w:rsid w:val="0082406D"/>
    <w:rPr>
      <w:rFonts w:ascii="맑은 고딕" w:eastAsia="맑은 고딕" w:hAnsi="맑은 고딕"/>
      <w:i/>
      <w:iCs/>
    </w:rPr>
  </w:style>
  <w:style w:type="paragraph" w:customStyle="1" w:styleId="rProposalsub">
    <w:name w:val="rProposal_sub"/>
    <w:basedOn w:val="a1"/>
    <w:link w:val="rProposalsubChar"/>
    <w:rsid w:val="0082406D"/>
    <w:pPr>
      <w:spacing w:before="120" w:after="120" w:line="240" w:lineRule="auto"/>
      <w:ind w:left="1244" w:hanging="360"/>
    </w:pPr>
    <w:rPr>
      <w:rFonts w:ascii="맑은 고딕" w:eastAsia="맑은 고딕" w:hAnsi="맑은 고딕"/>
      <w:i/>
      <w:iCs/>
      <w:lang w:eastAsia="ko-KR"/>
    </w:rPr>
  </w:style>
  <w:style w:type="paragraph" w:customStyle="1" w:styleId="a0">
    <w:name w:val="들여쓰기"/>
    <w:basedOn w:val="a1"/>
    <w:link w:val="Char4"/>
    <w:qFormat/>
    <w:rsid w:val="003F6ABC"/>
    <w:pPr>
      <w:widowControl w:val="0"/>
      <w:numPr>
        <w:numId w:val="4"/>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character" w:customStyle="1" w:styleId="Char4">
    <w:name w:val="들여쓰기 Char"/>
    <w:link w:val="a0"/>
    <w:rsid w:val="003F6ABC"/>
    <w:rPr>
      <w:rFonts w:ascii="LG스마트체 Light" w:eastAsia="LG스마트체 Light" w:hAnsi="LG스마트체 Light"/>
      <w:kern w:val="2"/>
      <w:szCs w:val="22"/>
      <w:lang w:val="en-GB"/>
    </w:rPr>
  </w:style>
  <w:style w:type="paragraph" w:customStyle="1" w:styleId="summary">
    <w:name w:val="summary"/>
    <w:basedOn w:val="a0"/>
    <w:qFormat/>
    <w:rsid w:val="003F6ABC"/>
    <w:pPr>
      <w:numPr>
        <w:ilvl w:val="1"/>
      </w:numPr>
      <w:spacing w:after="180"/>
      <w:ind w:left="1440" w:hanging="360"/>
    </w:pPr>
  </w:style>
  <w:style w:type="table" w:customStyle="1" w:styleId="7">
    <w:name w:val="표 구분선7"/>
    <w:basedOn w:val="a3"/>
    <w:next w:val="a7"/>
    <w:uiPriority w:val="59"/>
    <w:rsid w:val="00341D9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7">
    <w:name w:val="[특허 본문]"/>
    <w:basedOn w:val="a1"/>
    <w:qFormat/>
    <w:rsid w:val="006C41CC"/>
    <w:pPr>
      <w:widowControl w:val="0"/>
      <w:wordWrap w:val="0"/>
      <w:autoSpaceDE w:val="0"/>
      <w:autoSpaceDN w:val="0"/>
      <w:spacing w:before="0" w:after="200"/>
      <w:ind w:leftChars="100" w:left="200" w:firstLineChars="100" w:firstLine="200"/>
    </w:pPr>
    <w:rPr>
      <w:rFonts w:ascii="Arial" w:eastAsia="맑은 고딕" w:hAnsi="Arial"/>
      <w:kern w:val="2"/>
      <w:lang w:eastAsia="ko-KR"/>
    </w:rPr>
  </w:style>
  <w:style w:type="character" w:styleId="af8">
    <w:name w:val="Placeholder Text"/>
    <w:basedOn w:val="a2"/>
    <w:uiPriority w:val="99"/>
    <w:semiHidden/>
    <w:rsid w:val="000E626D"/>
    <w:rPr>
      <w:color w:val="808080"/>
    </w:rPr>
  </w:style>
  <w:style w:type="paragraph" w:customStyle="1" w:styleId="11">
    <w:name w:val="스타일1"/>
    <w:basedOn w:val="a1"/>
    <w:link w:val="1Char0"/>
    <w:qFormat/>
    <w:rsid w:val="002D4135"/>
    <w:pPr>
      <w:spacing w:before="120" w:line="240" w:lineRule="auto"/>
      <w:ind w:leftChars="106" w:left="212" w:firstLine="0"/>
    </w:pPr>
    <w:rPr>
      <w:rFonts w:eastAsia="맑은 고딕"/>
      <w:b/>
      <w:i/>
      <w:kern w:val="2"/>
      <w:sz w:val="22"/>
      <w:szCs w:val="22"/>
      <w:lang w:eastAsia="ko-KR"/>
    </w:rPr>
  </w:style>
  <w:style w:type="character" w:customStyle="1" w:styleId="1Char0">
    <w:name w:val="스타일1 Char"/>
    <w:basedOn w:val="a2"/>
    <w:link w:val="11"/>
    <w:rsid w:val="002D4135"/>
    <w:rPr>
      <w:rFonts w:eastAsia="맑은 고딕"/>
      <w:b/>
      <w:i/>
      <w:kern w:val="2"/>
      <w:sz w:val="22"/>
      <w:szCs w:val="22"/>
    </w:rPr>
  </w:style>
  <w:style w:type="character" w:customStyle="1" w:styleId="2Char">
    <w:name w:val="제목 2 Char"/>
    <w:aliases w:val="DO NOT USE_h2 Char,h2 Char,h21 Char,H2 Char,Head2A Char,2 Char,UNDERRUBRIK 1-2 Char"/>
    <w:basedOn w:val="a2"/>
    <w:link w:val="2"/>
    <w:rsid w:val="00A929E4"/>
    <w:rPr>
      <w:rFonts w:ascii="Arial" w:eastAsia="맑은 고딕" w:hAnsi="Arial"/>
      <w:b/>
      <w:kern w:val="2"/>
      <w:sz w:val="28"/>
      <w:szCs w:val="24"/>
    </w:rPr>
  </w:style>
  <w:style w:type="character" w:customStyle="1" w:styleId="Char0">
    <w:name w:val="메모 텍스트 Char"/>
    <w:basedOn w:val="a2"/>
    <w:link w:val="aa"/>
    <w:rsid w:val="007A396D"/>
    <w:rPr>
      <w:rFonts w:eastAsia="MS Mincho"/>
      <w:lang w:val="en-GB" w:eastAsia="en-US"/>
    </w:rPr>
  </w:style>
  <w:style w:type="character" w:customStyle="1" w:styleId="fontstyle01">
    <w:name w:val="fontstyle01"/>
    <w:basedOn w:val="a2"/>
    <w:rsid w:val="007A396D"/>
    <w:rPr>
      <w:rFonts w:ascii="TimesNewRomanPSMT" w:hAnsi="TimesNewRomanPSMT" w:cs="TimesNewRomanPSMT" w:hint="default"/>
      <w:b w:val="0"/>
      <w:bCs w:val="0"/>
      <w:i w:val="0"/>
      <w:iCs w:val="0"/>
      <w:color w:val="000000"/>
      <w:sz w:val="20"/>
      <w:szCs w:val="20"/>
    </w:rPr>
  </w:style>
  <w:style w:type="character" w:customStyle="1" w:styleId="fontstyle21">
    <w:name w:val="fontstyle21"/>
    <w:basedOn w:val="a2"/>
    <w:rsid w:val="007A396D"/>
    <w:rPr>
      <w:rFonts w:ascii="TimesNewRomanPS-ItalicMT" w:hAnsi="TimesNewRomanPS-ItalicMT" w:hint="default"/>
      <w:b w:val="0"/>
      <w:bCs w:val="0"/>
      <w:i/>
      <w:iCs/>
      <w:color w:val="000000"/>
      <w:sz w:val="20"/>
      <w:szCs w:val="20"/>
    </w:rPr>
  </w:style>
  <w:style w:type="character" w:customStyle="1" w:styleId="TFChar">
    <w:name w:val="TF Char"/>
    <w:link w:val="TF"/>
    <w:qFormat/>
    <w:rsid w:val="009B3FD6"/>
    <w:rPr>
      <w:rFonts w:ascii="Arial" w:hAnsi="Arial"/>
      <w:b/>
      <w:lang w:val="en-GB" w:eastAsia="en-US"/>
    </w:rPr>
  </w:style>
  <w:style w:type="table" w:customStyle="1" w:styleId="TableGrid1">
    <w:name w:val="TableGrid1"/>
    <w:basedOn w:val="a3"/>
    <w:next w:val="a7"/>
    <w:uiPriority w:val="39"/>
    <w:qFormat/>
    <w:rsid w:val="006E6BDB"/>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ing1">
    <w:name w:val="Tdoc_Heading_1"/>
    <w:basedOn w:val="1"/>
    <w:next w:val="a8"/>
    <w:qFormat/>
    <w:rsid w:val="00B04CE0"/>
    <w:pPr>
      <w:numPr>
        <w:numId w:val="1"/>
      </w:numPr>
      <w:ind w:firstLine="0"/>
    </w:pPr>
    <w:rPr>
      <w:rFonts w:eastAsia="바탕"/>
      <w:b/>
      <w:lang w:eastAsia="ko-KR"/>
    </w:rPr>
  </w:style>
  <w:style w:type="paragraph" w:customStyle="1" w:styleId="Doc">
    <w:name w:val="Doc"/>
    <w:basedOn w:val="a1"/>
    <w:link w:val="DocChar"/>
    <w:qFormat/>
    <w:rsid w:val="00D9647D"/>
    <w:pPr>
      <w:spacing w:before="120" w:line="240" w:lineRule="auto"/>
      <w:ind w:left="0" w:firstLineChars="193" w:firstLine="425"/>
    </w:pPr>
    <w:rPr>
      <w:rFonts w:eastAsia="맑은 고딕"/>
      <w:kern w:val="2"/>
      <w:sz w:val="22"/>
      <w:szCs w:val="22"/>
      <w:lang w:eastAsia="ko-KR"/>
    </w:rPr>
  </w:style>
  <w:style w:type="character" w:customStyle="1" w:styleId="DocChar">
    <w:name w:val="Doc Char"/>
    <w:basedOn w:val="a2"/>
    <w:link w:val="Doc"/>
    <w:rsid w:val="00D9647D"/>
    <w:rPr>
      <w:rFonts w:eastAsia="맑은 고딕"/>
      <w:kern w:val="2"/>
      <w:sz w:val="22"/>
      <w:szCs w:val="22"/>
    </w:rPr>
  </w:style>
  <w:style w:type="paragraph" w:customStyle="1" w:styleId="Agreement">
    <w:name w:val="Agreement"/>
    <w:basedOn w:val="a1"/>
    <w:link w:val="AgreementChar"/>
    <w:qFormat/>
    <w:rsid w:val="00F965EF"/>
    <w:pPr>
      <w:spacing w:before="0" w:after="0" w:line="220" w:lineRule="exact"/>
      <w:ind w:left="0" w:firstLine="0"/>
      <w:jc w:val="left"/>
    </w:pPr>
    <w:rPr>
      <w:rFonts w:eastAsia="바탕"/>
      <w:b/>
      <w:lang w:eastAsia="x-none"/>
    </w:rPr>
  </w:style>
  <w:style w:type="character" w:customStyle="1" w:styleId="B1Zchn">
    <w:name w:val="B1 Zchn"/>
    <w:qFormat/>
    <w:rsid w:val="00E55763"/>
    <w:rPr>
      <w:rFonts w:eastAsia="SimSun"/>
      <w:lang w:val="en-US" w:eastAsia="en-US" w:bidi="ar-SA"/>
    </w:rPr>
  </w:style>
  <w:style w:type="character" w:customStyle="1" w:styleId="AgreementChar">
    <w:name w:val="Agreement Char"/>
    <w:basedOn w:val="a2"/>
    <w:link w:val="Agreement"/>
    <w:rsid w:val="00F965EF"/>
    <w:rPr>
      <w:b/>
      <w:lang w:eastAsia="x-none"/>
    </w:rPr>
  </w:style>
  <w:style w:type="character" w:customStyle="1" w:styleId="B2Char">
    <w:name w:val="B2 Char"/>
    <w:link w:val="B2"/>
    <w:locked/>
    <w:rsid w:val="00F965EF"/>
    <w:rPr>
      <w:rFonts w:eastAsia="MS Mincho"/>
      <w:lang w:val="en-GB" w:eastAsia="ja-JP"/>
    </w:rPr>
  </w:style>
  <w:style w:type="table" w:customStyle="1" w:styleId="8">
    <w:name w:val="표 구분선8"/>
    <w:basedOn w:val="a3"/>
    <w:next w:val="a7"/>
    <w:uiPriority w:val="99"/>
    <w:qFormat/>
    <w:rsid w:val="0020176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a1"/>
    <w:rsid w:val="00D4694D"/>
    <w:pPr>
      <w:overflowPunct w:val="0"/>
      <w:autoSpaceDE w:val="0"/>
      <w:autoSpaceDN w:val="0"/>
      <w:adjustRightInd w:val="0"/>
      <w:spacing w:before="0" w:line="240" w:lineRule="auto"/>
      <w:ind w:left="0" w:firstLine="0"/>
      <w:jc w:val="left"/>
    </w:pPr>
    <w:rPr>
      <w:rFonts w:eastAsia="Times New Roman"/>
      <w:i/>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81279">
      <w:bodyDiv w:val="1"/>
      <w:marLeft w:val="0"/>
      <w:marRight w:val="0"/>
      <w:marTop w:val="0"/>
      <w:marBottom w:val="0"/>
      <w:divBdr>
        <w:top w:val="none" w:sz="0" w:space="0" w:color="auto"/>
        <w:left w:val="none" w:sz="0" w:space="0" w:color="auto"/>
        <w:bottom w:val="none" w:sz="0" w:space="0" w:color="auto"/>
        <w:right w:val="none" w:sz="0" w:space="0" w:color="auto"/>
      </w:divBdr>
    </w:div>
    <w:div w:id="48463361">
      <w:bodyDiv w:val="1"/>
      <w:marLeft w:val="0"/>
      <w:marRight w:val="0"/>
      <w:marTop w:val="0"/>
      <w:marBottom w:val="0"/>
      <w:divBdr>
        <w:top w:val="none" w:sz="0" w:space="0" w:color="auto"/>
        <w:left w:val="none" w:sz="0" w:space="0" w:color="auto"/>
        <w:bottom w:val="none" w:sz="0" w:space="0" w:color="auto"/>
        <w:right w:val="none" w:sz="0" w:space="0" w:color="auto"/>
      </w:divBdr>
      <w:divsChild>
        <w:div w:id="1301308747">
          <w:marLeft w:val="1008"/>
          <w:marRight w:val="0"/>
          <w:marTop w:val="86"/>
          <w:marBottom w:val="0"/>
          <w:divBdr>
            <w:top w:val="none" w:sz="0" w:space="0" w:color="auto"/>
            <w:left w:val="none" w:sz="0" w:space="0" w:color="auto"/>
            <w:bottom w:val="none" w:sz="0" w:space="0" w:color="auto"/>
            <w:right w:val="none" w:sz="0" w:space="0" w:color="auto"/>
          </w:divBdr>
        </w:div>
      </w:divsChild>
    </w:div>
    <w:div w:id="54135358">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41527">
      <w:bodyDiv w:val="1"/>
      <w:marLeft w:val="0"/>
      <w:marRight w:val="0"/>
      <w:marTop w:val="0"/>
      <w:marBottom w:val="0"/>
      <w:divBdr>
        <w:top w:val="none" w:sz="0" w:space="0" w:color="auto"/>
        <w:left w:val="none" w:sz="0" w:space="0" w:color="auto"/>
        <w:bottom w:val="none" w:sz="0" w:space="0" w:color="auto"/>
        <w:right w:val="none" w:sz="0" w:space="0" w:color="auto"/>
      </w:divBdr>
    </w:div>
    <w:div w:id="101806817">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9058041">
      <w:bodyDiv w:val="1"/>
      <w:marLeft w:val="0"/>
      <w:marRight w:val="0"/>
      <w:marTop w:val="0"/>
      <w:marBottom w:val="0"/>
      <w:divBdr>
        <w:top w:val="none" w:sz="0" w:space="0" w:color="auto"/>
        <w:left w:val="none" w:sz="0" w:space="0" w:color="auto"/>
        <w:bottom w:val="none" w:sz="0" w:space="0" w:color="auto"/>
        <w:right w:val="none" w:sz="0" w:space="0" w:color="auto"/>
      </w:divBdr>
    </w:div>
    <w:div w:id="138883865">
      <w:bodyDiv w:val="1"/>
      <w:marLeft w:val="0"/>
      <w:marRight w:val="0"/>
      <w:marTop w:val="0"/>
      <w:marBottom w:val="0"/>
      <w:divBdr>
        <w:top w:val="none" w:sz="0" w:space="0" w:color="auto"/>
        <w:left w:val="none" w:sz="0" w:space="0" w:color="auto"/>
        <w:bottom w:val="none" w:sz="0" w:space="0" w:color="auto"/>
        <w:right w:val="none" w:sz="0" w:space="0" w:color="auto"/>
      </w:divBdr>
    </w:div>
    <w:div w:id="151483448">
      <w:bodyDiv w:val="1"/>
      <w:marLeft w:val="0"/>
      <w:marRight w:val="0"/>
      <w:marTop w:val="0"/>
      <w:marBottom w:val="0"/>
      <w:divBdr>
        <w:top w:val="none" w:sz="0" w:space="0" w:color="auto"/>
        <w:left w:val="none" w:sz="0" w:space="0" w:color="auto"/>
        <w:bottom w:val="none" w:sz="0" w:space="0" w:color="auto"/>
        <w:right w:val="none" w:sz="0" w:space="0" w:color="auto"/>
      </w:divBdr>
      <w:divsChild>
        <w:div w:id="258756433">
          <w:marLeft w:val="0"/>
          <w:marRight w:val="0"/>
          <w:marTop w:val="0"/>
          <w:marBottom w:val="0"/>
          <w:divBdr>
            <w:top w:val="none" w:sz="0" w:space="0" w:color="auto"/>
            <w:left w:val="none" w:sz="0" w:space="0" w:color="auto"/>
            <w:bottom w:val="none" w:sz="0" w:space="0" w:color="auto"/>
            <w:right w:val="none" w:sz="0" w:space="0" w:color="auto"/>
          </w:divBdr>
          <w:divsChild>
            <w:div w:id="1413087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76079">
      <w:bodyDiv w:val="1"/>
      <w:marLeft w:val="0"/>
      <w:marRight w:val="0"/>
      <w:marTop w:val="0"/>
      <w:marBottom w:val="0"/>
      <w:divBdr>
        <w:top w:val="none" w:sz="0" w:space="0" w:color="auto"/>
        <w:left w:val="none" w:sz="0" w:space="0" w:color="auto"/>
        <w:bottom w:val="none" w:sz="0" w:space="0" w:color="auto"/>
        <w:right w:val="none" w:sz="0" w:space="0" w:color="auto"/>
      </w:divBdr>
      <w:divsChild>
        <w:div w:id="200633482">
          <w:marLeft w:val="1008"/>
          <w:marRight w:val="0"/>
          <w:marTop w:val="86"/>
          <w:marBottom w:val="0"/>
          <w:divBdr>
            <w:top w:val="none" w:sz="0" w:space="0" w:color="auto"/>
            <w:left w:val="none" w:sz="0" w:space="0" w:color="auto"/>
            <w:bottom w:val="none" w:sz="0" w:space="0" w:color="auto"/>
            <w:right w:val="none" w:sz="0" w:space="0" w:color="auto"/>
          </w:divBdr>
        </w:div>
        <w:div w:id="754666337">
          <w:marLeft w:val="1008"/>
          <w:marRight w:val="0"/>
          <w:marTop w:val="86"/>
          <w:marBottom w:val="0"/>
          <w:divBdr>
            <w:top w:val="none" w:sz="0" w:space="0" w:color="auto"/>
            <w:left w:val="none" w:sz="0" w:space="0" w:color="auto"/>
            <w:bottom w:val="none" w:sz="0" w:space="0" w:color="auto"/>
            <w:right w:val="none" w:sz="0" w:space="0" w:color="auto"/>
          </w:divBdr>
        </w:div>
        <w:div w:id="891113494">
          <w:marLeft w:val="1008"/>
          <w:marRight w:val="0"/>
          <w:marTop w:val="86"/>
          <w:marBottom w:val="0"/>
          <w:divBdr>
            <w:top w:val="none" w:sz="0" w:space="0" w:color="auto"/>
            <w:left w:val="none" w:sz="0" w:space="0" w:color="auto"/>
            <w:bottom w:val="none" w:sz="0" w:space="0" w:color="auto"/>
            <w:right w:val="none" w:sz="0" w:space="0" w:color="auto"/>
          </w:divBdr>
        </w:div>
        <w:div w:id="1669559911">
          <w:marLeft w:val="1008"/>
          <w:marRight w:val="0"/>
          <w:marTop w:val="86"/>
          <w:marBottom w:val="0"/>
          <w:divBdr>
            <w:top w:val="none" w:sz="0" w:space="0" w:color="auto"/>
            <w:left w:val="none" w:sz="0" w:space="0" w:color="auto"/>
            <w:bottom w:val="none" w:sz="0" w:space="0" w:color="auto"/>
            <w:right w:val="none" w:sz="0" w:space="0" w:color="auto"/>
          </w:divBdr>
        </w:div>
      </w:divsChild>
    </w:div>
    <w:div w:id="176651227">
      <w:bodyDiv w:val="1"/>
      <w:marLeft w:val="0"/>
      <w:marRight w:val="0"/>
      <w:marTop w:val="0"/>
      <w:marBottom w:val="0"/>
      <w:divBdr>
        <w:top w:val="none" w:sz="0" w:space="0" w:color="auto"/>
        <w:left w:val="none" w:sz="0" w:space="0" w:color="auto"/>
        <w:bottom w:val="none" w:sz="0" w:space="0" w:color="auto"/>
        <w:right w:val="none" w:sz="0" w:space="0" w:color="auto"/>
      </w:divBdr>
      <w:divsChild>
        <w:div w:id="1389106191">
          <w:marLeft w:val="0"/>
          <w:marRight w:val="0"/>
          <w:marTop w:val="0"/>
          <w:marBottom w:val="0"/>
          <w:divBdr>
            <w:top w:val="none" w:sz="0" w:space="0" w:color="auto"/>
            <w:left w:val="none" w:sz="0" w:space="0" w:color="auto"/>
            <w:bottom w:val="none" w:sz="0" w:space="0" w:color="auto"/>
            <w:right w:val="none" w:sz="0" w:space="0" w:color="auto"/>
          </w:divBdr>
          <w:divsChild>
            <w:div w:id="1366056721">
              <w:marLeft w:val="0"/>
              <w:marRight w:val="0"/>
              <w:marTop w:val="0"/>
              <w:marBottom w:val="0"/>
              <w:divBdr>
                <w:top w:val="none" w:sz="0" w:space="0" w:color="auto"/>
                <w:left w:val="none" w:sz="0" w:space="0" w:color="auto"/>
                <w:bottom w:val="none" w:sz="0" w:space="0" w:color="auto"/>
                <w:right w:val="none" w:sz="0" w:space="0" w:color="auto"/>
              </w:divBdr>
            </w:div>
            <w:div w:id="935554870">
              <w:marLeft w:val="0"/>
              <w:marRight w:val="0"/>
              <w:marTop w:val="0"/>
              <w:marBottom w:val="0"/>
              <w:divBdr>
                <w:top w:val="none" w:sz="0" w:space="0" w:color="auto"/>
                <w:left w:val="none" w:sz="0" w:space="0" w:color="auto"/>
                <w:bottom w:val="none" w:sz="0" w:space="0" w:color="auto"/>
                <w:right w:val="none" w:sz="0" w:space="0" w:color="auto"/>
              </w:divBdr>
            </w:div>
            <w:div w:id="14975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856432">
      <w:bodyDiv w:val="1"/>
      <w:marLeft w:val="0"/>
      <w:marRight w:val="0"/>
      <w:marTop w:val="0"/>
      <w:marBottom w:val="0"/>
      <w:divBdr>
        <w:top w:val="none" w:sz="0" w:space="0" w:color="auto"/>
        <w:left w:val="none" w:sz="0" w:space="0" w:color="auto"/>
        <w:bottom w:val="none" w:sz="0" w:space="0" w:color="auto"/>
        <w:right w:val="none" w:sz="0" w:space="0" w:color="auto"/>
      </w:divBdr>
      <w:divsChild>
        <w:div w:id="1707094463">
          <w:marLeft w:val="0"/>
          <w:marRight w:val="0"/>
          <w:marTop w:val="0"/>
          <w:marBottom w:val="0"/>
          <w:divBdr>
            <w:top w:val="none" w:sz="0" w:space="0" w:color="auto"/>
            <w:left w:val="none" w:sz="0" w:space="0" w:color="auto"/>
            <w:bottom w:val="none" w:sz="0" w:space="0" w:color="auto"/>
            <w:right w:val="none" w:sz="0" w:space="0" w:color="auto"/>
          </w:divBdr>
          <w:divsChild>
            <w:div w:id="2056541688">
              <w:marLeft w:val="0"/>
              <w:marRight w:val="0"/>
              <w:marTop w:val="0"/>
              <w:marBottom w:val="0"/>
              <w:divBdr>
                <w:top w:val="none" w:sz="0" w:space="0" w:color="auto"/>
                <w:left w:val="none" w:sz="0" w:space="0" w:color="auto"/>
                <w:bottom w:val="none" w:sz="0" w:space="0" w:color="auto"/>
                <w:right w:val="none" w:sz="0" w:space="0" w:color="auto"/>
              </w:divBdr>
            </w:div>
            <w:div w:id="893008556">
              <w:marLeft w:val="0"/>
              <w:marRight w:val="0"/>
              <w:marTop w:val="0"/>
              <w:marBottom w:val="0"/>
              <w:divBdr>
                <w:top w:val="none" w:sz="0" w:space="0" w:color="auto"/>
                <w:left w:val="none" w:sz="0" w:space="0" w:color="auto"/>
                <w:bottom w:val="none" w:sz="0" w:space="0" w:color="auto"/>
                <w:right w:val="none" w:sz="0" w:space="0" w:color="auto"/>
              </w:divBdr>
            </w:div>
            <w:div w:id="1935504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439273">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295646443">
      <w:bodyDiv w:val="1"/>
      <w:marLeft w:val="0"/>
      <w:marRight w:val="0"/>
      <w:marTop w:val="0"/>
      <w:marBottom w:val="0"/>
      <w:divBdr>
        <w:top w:val="none" w:sz="0" w:space="0" w:color="auto"/>
        <w:left w:val="none" w:sz="0" w:space="0" w:color="auto"/>
        <w:bottom w:val="none" w:sz="0" w:space="0" w:color="auto"/>
        <w:right w:val="none" w:sz="0" w:space="0" w:color="auto"/>
      </w:divBdr>
    </w:div>
    <w:div w:id="304314243">
      <w:bodyDiv w:val="1"/>
      <w:marLeft w:val="0"/>
      <w:marRight w:val="0"/>
      <w:marTop w:val="0"/>
      <w:marBottom w:val="0"/>
      <w:divBdr>
        <w:top w:val="none" w:sz="0" w:space="0" w:color="auto"/>
        <w:left w:val="none" w:sz="0" w:space="0" w:color="auto"/>
        <w:bottom w:val="none" w:sz="0" w:space="0" w:color="auto"/>
        <w:right w:val="none" w:sz="0" w:space="0" w:color="auto"/>
      </w:divBdr>
      <w:divsChild>
        <w:div w:id="736325630">
          <w:marLeft w:val="0"/>
          <w:marRight w:val="0"/>
          <w:marTop w:val="0"/>
          <w:marBottom w:val="0"/>
          <w:divBdr>
            <w:top w:val="none" w:sz="0" w:space="0" w:color="auto"/>
            <w:left w:val="none" w:sz="0" w:space="0" w:color="auto"/>
            <w:bottom w:val="none" w:sz="0" w:space="0" w:color="auto"/>
            <w:right w:val="none" w:sz="0" w:space="0" w:color="auto"/>
          </w:divBdr>
          <w:divsChild>
            <w:div w:id="1294407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1493244">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43022476">
      <w:bodyDiv w:val="1"/>
      <w:marLeft w:val="0"/>
      <w:marRight w:val="0"/>
      <w:marTop w:val="0"/>
      <w:marBottom w:val="0"/>
      <w:divBdr>
        <w:top w:val="none" w:sz="0" w:space="0" w:color="auto"/>
        <w:left w:val="none" w:sz="0" w:space="0" w:color="auto"/>
        <w:bottom w:val="none" w:sz="0" w:space="0" w:color="auto"/>
        <w:right w:val="none" w:sz="0" w:space="0" w:color="auto"/>
      </w:divBdr>
    </w:div>
    <w:div w:id="366760295">
      <w:bodyDiv w:val="1"/>
      <w:marLeft w:val="0"/>
      <w:marRight w:val="0"/>
      <w:marTop w:val="0"/>
      <w:marBottom w:val="0"/>
      <w:divBdr>
        <w:top w:val="none" w:sz="0" w:space="0" w:color="auto"/>
        <w:left w:val="none" w:sz="0" w:space="0" w:color="auto"/>
        <w:bottom w:val="none" w:sz="0" w:space="0" w:color="auto"/>
        <w:right w:val="none" w:sz="0" w:space="0" w:color="auto"/>
      </w:divBdr>
    </w:div>
    <w:div w:id="383217066">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624855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17095761">
      <w:bodyDiv w:val="1"/>
      <w:marLeft w:val="0"/>
      <w:marRight w:val="0"/>
      <w:marTop w:val="0"/>
      <w:marBottom w:val="0"/>
      <w:divBdr>
        <w:top w:val="none" w:sz="0" w:space="0" w:color="auto"/>
        <w:left w:val="none" w:sz="0" w:space="0" w:color="auto"/>
        <w:bottom w:val="none" w:sz="0" w:space="0" w:color="auto"/>
        <w:right w:val="none" w:sz="0" w:space="0" w:color="auto"/>
      </w:divBdr>
    </w:div>
    <w:div w:id="455684430">
      <w:bodyDiv w:val="1"/>
      <w:marLeft w:val="0"/>
      <w:marRight w:val="0"/>
      <w:marTop w:val="0"/>
      <w:marBottom w:val="0"/>
      <w:divBdr>
        <w:top w:val="none" w:sz="0" w:space="0" w:color="auto"/>
        <w:left w:val="none" w:sz="0" w:space="0" w:color="auto"/>
        <w:bottom w:val="none" w:sz="0" w:space="0" w:color="auto"/>
        <w:right w:val="none" w:sz="0" w:space="0" w:color="auto"/>
      </w:divBdr>
    </w:div>
    <w:div w:id="456611164">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0529763">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85304088">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24846170">
      <w:bodyDiv w:val="1"/>
      <w:marLeft w:val="0"/>
      <w:marRight w:val="0"/>
      <w:marTop w:val="0"/>
      <w:marBottom w:val="0"/>
      <w:divBdr>
        <w:top w:val="none" w:sz="0" w:space="0" w:color="auto"/>
        <w:left w:val="none" w:sz="0" w:space="0" w:color="auto"/>
        <w:bottom w:val="none" w:sz="0" w:space="0" w:color="auto"/>
        <w:right w:val="none" w:sz="0" w:space="0" w:color="auto"/>
      </w:divBdr>
      <w:divsChild>
        <w:div w:id="1420758602">
          <w:marLeft w:val="0"/>
          <w:marRight w:val="0"/>
          <w:marTop w:val="0"/>
          <w:marBottom w:val="0"/>
          <w:divBdr>
            <w:top w:val="single" w:sz="2" w:space="0" w:color="auto"/>
            <w:left w:val="single" w:sz="2" w:space="0" w:color="auto"/>
            <w:bottom w:val="single" w:sz="2" w:space="0" w:color="auto"/>
            <w:right w:val="single" w:sz="2" w:space="0" w:color="auto"/>
          </w:divBdr>
        </w:div>
        <w:div w:id="1346397092">
          <w:marLeft w:val="0"/>
          <w:marRight w:val="0"/>
          <w:marTop w:val="0"/>
          <w:marBottom w:val="0"/>
          <w:divBdr>
            <w:top w:val="single" w:sz="2" w:space="0" w:color="auto"/>
            <w:left w:val="single" w:sz="2" w:space="0" w:color="auto"/>
            <w:bottom w:val="single" w:sz="2" w:space="0" w:color="auto"/>
            <w:right w:val="single" w:sz="2" w:space="0" w:color="auto"/>
          </w:divBdr>
          <w:divsChild>
            <w:div w:id="953442660">
              <w:marLeft w:val="0"/>
              <w:marRight w:val="0"/>
              <w:marTop w:val="0"/>
              <w:marBottom w:val="0"/>
              <w:divBdr>
                <w:top w:val="single" w:sz="2" w:space="0" w:color="auto"/>
                <w:left w:val="single" w:sz="2" w:space="0" w:color="auto"/>
                <w:bottom w:val="single" w:sz="2" w:space="0" w:color="auto"/>
                <w:right w:val="single" w:sz="2" w:space="0" w:color="auto"/>
              </w:divBdr>
              <w:divsChild>
                <w:div w:id="1038049418">
                  <w:marLeft w:val="0"/>
                  <w:marRight w:val="0"/>
                  <w:marTop w:val="0"/>
                  <w:marBottom w:val="0"/>
                  <w:divBdr>
                    <w:top w:val="single" w:sz="2" w:space="0" w:color="auto"/>
                    <w:left w:val="single" w:sz="2" w:space="0" w:color="auto"/>
                    <w:bottom w:val="single" w:sz="2" w:space="0" w:color="auto"/>
                    <w:right w:val="single" w:sz="2" w:space="0" w:color="auto"/>
                  </w:divBdr>
                  <w:divsChild>
                    <w:div w:id="115745713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625506840">
      <w:bodyDiv w:val="1"/>
      <w:marLeft w:val="0"/>
      <w:marRight w:val="0"/>
      <w:marTop w:val="0"/>
      <w:marBottom w:val="0"/>
      <w:divBdr>
        <w:top w:val="none" w:sz="0" w:space="0" w:color="auto"/>
        <w:left w:val="none" w:sz="0" w:space="0" w:color="auto"/>
        <w:bottom w:val="none" w:sz="0" w:space="0" w:color="auto"/>
        <w:right w:val="none" w:sz="0" w:space="0" w:color="auto"/>
      </w:divBdr>
      <w:divsChild>
        <w:div w:id="2107071916">
          <w:marLeft w:val="0"/>
          <w:marRight w:val="0"/>
          <w:marTop w:val="0"/>
          <w:marBottom w:val="0"/>
          <w:divBdr>
            <w:top w:val="none" w:sz="0" w:space="0" w:color="auto"/>
            <w:left w:val="none" w:sz="0" w:space="0" w:color="auto"/>
            <w:bottom w:val="none" w:sz="0" w:space="0" w:color="auto"/>
            <w:right w:val="none" w:sz="0" w:space="0" w:color="auto"/>
          </w:divBdr>
          <w:divsChild>
            <w:div w:id="634024814">
              <w:marLeft w:val="0"/>
              <w:marRight w:val="0"/>
              <w:marTop w:val="0"/>
              <w:marBottom w:val="0"/>
              <w:divBdr>
                <w:top w:val="none" w:sz="0" w:space="0" w:color="auto"/>
                <w:left w:val="none" w:sz="0" w:space="0" w:color="auto"/>
                <w:bottom w:val="none" w:sz="0" w:space="0" w:color="auto"/>
                <w:right w:val="none" w:sz="0" w:space="0" w:color="auto"/>
              </w:divBdr>
              <w:divsChild>
                <w:div w:id="2105103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5854801">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178504">
      <w:bodyDiv w:val="1"/>
      <w:marLeft w:val="0"/>
      <w:marRight w:val="0"/>
      <w:marTop w:val="0"/>
      <w:marBottom w:val="0"/>
      <w:divBdr>
        <w:top w:val="none" w:sz="0" w:space="0" w:color="auto"/>
        <w:left w:val="none" w:sz="0" w:space="0" w:color="auto"/>
        <w:bottom w:val="none" w:sz="0" w:space="0" w:color="auto"/>
        <w:right w:val="none" w:sz="0" w:space="0" w:color="auto"/>
      </w:divBdr>
    </w:div>
    <w:div w:id="77286883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401385">
      <w:bodyDiv w:val="1"/>
      <w:marLeft w:val="0"/>
      <w:marRight w:val="0"/>
      <w:marTop w:val="0"/>
      <w:marBottom w:val="0"/>
      <w:divBdr>
        <w:top w:val="none" w:sz="0" w:space="0" w:color="auto"/>
        <w:left w:val="none" w:sz="0" w:space="0" w:color="auto"/>
        <w:bottom w:val="none" w:sz="0" w:space="0" w:color="auto"/>
        <w:right w:val="none" w:sz="0" w:space="0" w:color="auto"/>
      </w:divBdr>
      <w:divsChild>
        <w:div w:id="822546639">
          <w:marLeft w:val="1008"/>
          <w:marRight w:val="0"/>
          <w:marTop w:val="86"/>
          <w:marBottom w:val="0"/>
          <w:divBdr>
            <w:top w:val="none" w:sz="0" w:space="0" w:color="auto"/>
            <w:left w:val="none" w:sz="0" w:space="0" w:color="auto"/>
            <w:bottom w:val="none" w:sz="0" w:space="0" w:color="auto"/>
            <w:right w:val="none" w:sz="0" w:space="0" w:color="auto"/>
          </w:divBdr>
        </w:div>
        <w:div w:id="846215290">
          <w:marLeft w:val="1008"/>
          <w:marRight w:val="0"/>
          <w:marTop w:val="86"/>
          <w:marBottom w:val="0"/>
          <w:divBdr>
            <w:top w:val="none" w:sz="0" w:space="0" w:color="auto"/>
            <w:left w:val="none" w:sz="0" w:space="0" w:color="auto"/>
            <w:bottom w:val="none" w:sz="0" w:space="0" w:color="auto"/>
            <w:right w:val="none" w:sz="0" w:space="0" w:color="auto"/>
          </w:divBdr>
        </w:div>
        <w:div w:id="1754929072">
          <w:marLeft w:val="1008"/>
          <w:marRight w:val="0"/>
          <w:marTop w:val="86"/>
          <w:marBottom w:val="0"/>
          <w:divBdr>
            <w:top w:val="none" w:sz="0" w:space="0" w:color="auto"/>
            <w:left w:val="none" w:sz="0" w:space="0" w:color="auto"/>
            <w:bottom w:val="none" w:sz="0" w:space="0" w:color="auto"/>
            <w:right w:val="none" w:sz="0" w:space="0" w:color="auto"/>
          </w:divBdr>
        </w:div>
        <w:div w:id="1925412565">
          <w:marLeft w:val="1008"/>
          <w:marRight w:val="0"/>
          <w:marTop w:val="86"/>
          <w:marBottom w:val="0"/>
          <w:divBdr>
            <w:top w:val="none" w:sz="0" w:space="0" w:color="auto"/>
            <w:left w:val="none" w:sz="0" w:space="0" w:color="auto"/>
            <w:bottom w:val="none" w:sz="0" w:space="0" w:color="auto"/>
            <w:right w:val="none" w:sz="0" w:space="0" w:color="auto"/>
          </w:divBdr>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502101">
      <w:bodyDiv w:val="1"/>
      <w:marLeft w:val="0"/>
      <w:marRight w:val="0"/>
      <w:marTop w:val="0"/>
      <w:marBottom w:val="0"/>
      <w:divBdr>
        <w:top w:val="none" w:sz="0" w:space="0" w:color="auto"/>
        <w:left w:val="none" w:sz="0" w:space="0" w:color="auto"/>
        <w:bottom w:val="none" w:sz="0" w:space="0" w:color="auto"/>
        <w:right w:val="none" w:sz="0" w:space="0" w:color="auto"/>
      </w:divBdr>
    </w:div>
    <w:div w:id="962997535">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775271">
      <w:bodyDiv w:val="1"/>
      <w:marLeft w:val="0"/>
      <w:marRight w:val="0"/>
      <w:marTop w:val="0"/>
      <w:marBottom w:val="0"/>
      <w:divBdr>
        <w:top w:val="none" w:sz="0" w:space="0" w:color="auto"/>
        <w:left w:val="none" w:sz="0" w:space="0" w:color="auto"/>
        <w:bottom w:val="none" w:sz="0" w:space="0" w:color="auto"/>
        <w:right w:val="none" w:sz="0" w:space="0" w:color="auto"/>
      </w:divBdr>
    </w:div>
    <w:div w:id="992292711">
      <w:bodyDiv w:val="1"/>
      <w:marLeft w:val="0"/>
      <w:marRight w:val="0"/>
      <w:marTop w:val="0"/>
      <w:marBottom w:val="0"/>
      <w:divBdr>
        <w:top w:val="none" w:sz="0" w:space="0" w:color="auto"/>
        <w:left w:val="none" w:sz="0" w:space="0" w:color="auto"/>
        <w:bottom w:val="none" w:sz="0" w:space="0" w:color="auto"/>
        <w:right w:val="none" w:sz="0" w:space="0" w:color="auto"/>
      </w:divBdr>
    </w:div>
    <w:div w:id="1005136280">
      <w:bodyDiv w:val="1"/>
      <w:marLeft w:val="0"/>
      <w:marRight w:val="0"/>
      <w:marTop w:val="0"/>
      <w:marBottom w:val="0"/>
      <w:divBdr>
        <w:top w:val="none" w:sz="0" w:space="0" w:color="auto"/>
        <w:left w:val="none" w:sz="0" w:space="0" w:color="auto"/>
        <w:bottom w:val="none" w:sz="0" w:space="0" w:color="auto"/>
        <w:right w:val="none" w:sz="0" w:space="0" w:color="auto"/>
      </w:divBdr>
    </w:div>
    <w:div w:id="1013872025">
      <w:bodyDiv w:val="1"/>
      <w:marLeft w:val="0"/>
      <w:marRight w:val="0"/>
      <w:marTop w:val="0"/>
      <w:marBottom w:val="0"/>
      <w:divBdr>
        <w:top w:val="none" w:sz="0" w:space="0" w:color="auto"/>
        <w:left w:val="none" w:sz="0" w:space="0" w:color="auto"/>
        <w:bottom w:val="none" w:sz="0" w:space="0" w:color="auto"/>
        <w:right w:val="none" w:sz="0" w:space="0" w:color="auto"/>
      </w:divBdr>
      <w:divsChild>
        <w:div w:id="903756162">
          <w:marLeft w:val="1152"/>
          <w:marRight w:val="0"/>
          <w:marTop w:val="77"/>
          <w:marBottom w:val="0"/>
          <w:divBdr>
            <w:top w:val="none" w:sz="0" w:space="0" w:color="auto"/>
            <w:left w:val="none" w:sz="0" w:space="0" w:color="auto"/>
            <w:bottom w:val="none" w:sz="0" w:space="0" w:color="auto"/>
            <w:right w:val="none" w:sz="0" w:space="0" w:color="auto"/>
          </w:divBdr>
        </w:div>
      </w:divsChild>
    </w:div>
    <w:div w:id="1046640011">
      <w:bodyDiv w:val="1"/>
      <w:marLeft w:val="0"/>
      <w:marRight w:val="0"/>
      <w:marTop w:val="0"/>
      <w:marBottom w:val="0"/>
      <w:divBdr>
        <w:top w:val="none" w:sz="0" w:space="0" w:color="auto"/>
        <w:left w:val="none" w:sz="0" w:space="0" w:color="auto"/>
        <w:bottom w:val="none" w:sz="0" w:space="0" w:color="auto"/>
        <w:right w:val="none" w:sz="0" w:space="0" w:color="auto"/>
      </w:divBdr>
    </w:div>
    <w:div w:id="1059012119">
      <w:bodyDiv w:val="1"/>
      <w:marLeft w:val="0"/>
      <w:marRight w:val="0"/>
      <w:marTop w:val="0"/>
      <w:marBottom w:val="0"/>
      <w:divBdr>
        <w:top w:val="none" w:sz="0" w:space="0" w:color="auto"/>
        <w:left w:val="none" w:sz="0" w:space="0" w:color="auto"/>
        <w:bottom w:val="none" w:sz="0" w:space="0" w:color="auto"/>
        <w:right w:val="none" w:sz="0" w:space="0" w:color="auto"/>
      </w:divBdr>
    </w:div>
    <w:div w:id="1067844237">
      <w:bodyDiv w:val="1"/>
      <w:marLeft w:val="0"/>
      <w:marRight w:val="0"/>
      <w:marTop w:val="0"/>
      <w:marBottom w:val="0"/>
      <w:divBdr>
        <w:top w:val="none" w:sz="0" w:space="0" w:color="auto"/>
        <w:left w:val="none" w:sz="0" w:space="0" w:color="auto"/>
        <w:bottom w:val="none" w:sz="0" w:space="0" w:color="auto"/>
        <w:right w:val="none" w:sz="0" w:space="0" w:color="auto"/>
      </w:divBdr>
    </w:div>
    <w:div w:id="1082874786">
      <w:bodyDiv w:val="1"/>
      <w:marLeft w:val="0"/>
      <w:marRight w:val="0"/>
      <w:marTop w:val="0"/>
      <w:marBottom w:val="0"/>
      <w:divBdr>
        <w:top w:val="none" w:sz="0" w:space="0" w:color="auto"/>
        <w:left w:val="none" w:sz="0" w:space="0" w:color="auto"/>
        <w:bottom w:val="none" w:sz="0" w:space="0" w:color="auto"/>
        <w:right w:val="none" w:sz="0" w:space="0" w:color="auto"/>
      </w:divBdr>
    </w:div>
    <w:div w:id="1088312314">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56917514">
      <w:bodyDiv w:val="1"/>
      <w:marLeft w:val="0"/>
      <w:marRight w:val="0"/>
      <w:marTop w:val="0"/>
      <w:marBottom w:val="0"/>
      <w:divBdr>
        <w:top w:val="none" w:sz="0" w:space="0" w:color="auto"/>
        <w:left w:val="none" w:sz="0" w:space="0" w:color="auto"/>
        <w:bottom w:val="none" w:sz="0" w:space="0" w:color="auto"/>
        <w:right w:val="none" w:sz="0" w:space="0" w:color="auto"/>
      </w:divBdr>
      <w:divsChild>
        <w:div w:id="1815175133">
          <w:marLeft w:val="0"/>
          <w:marRight w:val="0"/>
          <w:marTop w:val="0"/>
          <w:marBottom w:val="0"/>
          <w:divBdr>
            <w:top w:val="none" w:sz="0" w:space="0" w:color="auto"/>
            <w:left w:val="none" w:sz="0" w:space="0" w:color="auto"/>
            <w:bottom w:val="none" w:sz="0" w:space="0" w:color="auto"/>
            <w:right w:val="none" w:sz="0" w:space="0" w:color="auto"/>
          </w:divBdr>
          <w:divsChild>
            <w:div w:id="1031343785">
              <w:marLeft w:val="0"/>
              <w:marRight w:val="0"/>
              <w:marTop w:val="0"/>
              <w:marBottom w:val="0"/>
              <w:divBdr>
                <w:top w:val="none" w:sz="0" w:space="0" w:color="auto"/>
                <w:left w:val="none" w:sz="0" w:space="0" w:color="auto"/>
                <w:bottom w:val="none" w:sz="0" w:space="0" w:color="auto"/>
                <w:right w:val="none" w:sz="0" w:space="0" w:color="auto"/>
              </w:divBdr>
            </w:div>
            <w:div w:id="2108187968">
              <w:marLeft w:val="0"/>
              <w:marRight w:val="0"/>
              <w:marTop w:val="0"/>
              <w:marBottom w:val="0"/>
              <w:divBdr>
                <w:top w:val="none" w:sz="0" w:space="0" w:color="auto"/>
                <w:left w:val="none" w:sz="0" w:space="0" w:color="auto"/>
                <w:bottom w:val="none" w:sz="0" w:space="0" w:color="auto"/>
                <w:right w:val="none" w:sz="0" w:space="0" w:color="auto"/>
              </w:divBdr>
            </w:div>
            <w:div w:id="1695306152">
              <w:marLeft w:val="0"/>
              <w:marRight w:val="0"/>
              <w:marTop w:val="0"/>
              <w:marBottom w:val="0"/>
              <w:divBdr>
                <w:top w:val="none" w:sz="0" w:space="0" w:color="auto"/>
                <w:left w:val="none" w:sz="0" w:space="0" w:color="auto"/>
                <w:bottom w:val="none" w:sz="0" w:space="0" w:color="auto"/>
                <w:right w:val="none" w:sz="0" w:space="0" w:color="auto"/>
              </w:divBdr>
            </w:div>
            <w:div w:id="901720897">
              <w:marLeft w:val="0"/>
              <w:marRight w:val="0"/>
              <w:marTop w:val="0"/>
              <w:marBottom w:val="0"/>
              <w:divBdr>
                <w:top w:val="none" w:sz="0" w:space="0" w:color="auto"/>
                <w:left w:val="none" w:sz="0" w:space="0" w:color="auto"/>
                <w:bottom w:val="none" w:sz="0" w:space="0" w:color="auto"/>
                <w:right w:val="none" w:sz="0" w:space="0" w:color="auto"/>
              </w:divBdr>
            </w:div>
            <w:div w:id="48304040">
              <w:marLeft w:val="0"/>
              <w:marRight w:val="0"/>
              <w:marTop w:val="0"/>
              <w:marBottom w:val="0"/>
              <w:divBdr>
                <w:top w:val="none" w:sz="0" w:space="0" w:color="auto"/>
                <w:left w:val="none" w:sz="0" w:space="0" w:color="auto"/>
                <w:bottom w:val="none" w:sz="0" w:space="0" w:color="auto"/>
                <w:right w:val="none" w:sz="0" w:space="0" w:color="auto"/>
              </w:divBdr>
            </w:div>
            <w:div w:id="445081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9522594">
      <w:bodyDiv w:val="1"/>
      <w:marLeft w:val="0"/>
      <w:marRight w:val="0"/>
      <w:marTop w:val="0"/>
      <w:marBottom w:val="0"/>
      <w:divBdr>
        <w:top w:val="none" w:sz="0" w:space="0" w:color="auto"/>
        <w:left w:val="none" w:sz="0" w:space="0" w:color="auto"/>
        <w:bottom w:val="none" w:sz="0" w:space="0" w:color="auto"/>
        <w:right w:val="none" w:sz="0" w:space="0" w:color="auto"/>
      </w:divBdr>
    </w:div>
    <w:div w:id="1189567362">
      <w:bodyDiv w:val="1"/>
      <w:marLeft w:val="0"/>
      <w:marRight w:val="0"/>
      <w:marTop w:val="0"/>
      <w:marBottom w:val="0"/>
      <w:divBdr>
        <w:top w:val="none" w:sz="0" w:space="0" w:color="auto"/>
        <w:left w:val="none" w:sz="0" w:space="0" w:color="auto"/>
        <w:bottom w:val="none" w:sz="0" w:space="0" w:color="auto"/>
        <w:right w:val="none" w:sz="0" w:space="0" w:color="auto"/>
      </w:divBdr>
    </w:div>
    <w:div w:id="1203984148">
      <w:bodyDiv w:val="1"/>
      <w:marLeft w:val="0"/>
      <w:marRight w:val="0"/>
      <w:marTop w:val="0"/>
      <w:marBottom w:val="0"/>
      <w:divBdr>
        <w:top w:val="none" w:sz="0" w:space="0" w:color="auto"/>
        <w:left w:val="none" w:sz="0" w:space="0" w:color="auto"/>
        <w:bottom w:val="none" w:sz="0" w:space="0" w:color="auto"/>
        <w:right w:val="none" w:sz="0" w:space="0" w:color="auto"/>
      </w:divBdr>
    </w:div>
    <w:div w:id="1231773422">
      <w:bodyDiv w:val="1"/>
      <w:marLeft w:val="0"/>
      <w:marRight w:val="0"/>
      <w:marTop w:val="0"/>
      <w:marBottom w:val="0"/>
      <w:divBdr>
        <w:top w:val="none" w:sz="0" w:space="0" w:color="auto"/>
        <w:left w:val="none" w:sz="0" w:space="0" w:color="auto"/>
        <w:bottom w:val="none" w:sz="0" w:space="0" w:color="auto"/>
        <w:right w:val="none" w:sz="0" w:space="0" w:color="auto"/>
      </w:divBdr>
      <w:divsChild>
        <w:div w:id="673848984">
          <w:marLeft w:val="0"/>
          <w:marRight w:val="0"/>
          <w:marTop w:val="0"/>
          <w:marBottom w:val="0"/>
          <w:divBdr>
            <w:top w:val="none" w:sz="0" w:space="0" w:color="auto"/>
            <w:left w:val="none" w:sz="0" w:space="0" w:color="auto"/>
            <w:bottom w:val="none" w:sz="0" w:space="0" w:color="auto"/>
            <w:right w:val="none" w:sz="0" w:space="0" w:color="auto"/>
          </w:divBdr>
          <w:divsChild>
            <w:div w:id="1557740131">
              <w:marLeft w:val="0"/>
              <w:marRight w:val="0"/>
              <w:marTop w:val="0"/>
              <w:marBottom w:val="0"/>
              <w:divBdr>
                <w:top w:val="none" w:sz="0" w:space="0" w:color="auto"/>
                <w:left w:val="none" w:sz="0" w:space="0" w:color="auto"/>
                <w:bottom w:val="none" w:sz="0" w:space="0" w:color="auto"/>
                <w:right w:val="none" w:sz="0" w:space="0" w:color="auto"/>
              </w:divBdr>
            </w:div>
            <w:div w:id="1873498533">
              <w:marLeft w:val="0"/>
              <w:marRight w:val="0"/>
              <w:marTop w:val="0"/>
              <w:marBottom w:val="0"/>
              <w:divBdr>
                <w:top w:val="none" w:sz="0" w:space="0" w:color="auto"/>
                <w:left w:val="none" w:sz="0" w:space="0" w:color="auto"/>
                <w:bottom w:val="none" w:sz="0" w:space="0" w:color="auto"/>
                <w:right w:val="none" w:sz="0" w:space="0" w:color="auto"/>
              </w:divBdr>
            </w:div>
            <w:div w:id="1304696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0120913">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2007452">
      <w:bodyDiv w:val="1"/>
      <w:marLeft w:val="0"/>
      <w:marRight w:val="0"/>
      <w:marTop w:val="0"/>
      <w:marBottom w:val="0"/>
      <w:divBdr>
        <w:top w:val="none" w:sz="0" w:space="0" w:color="auto"/>
        <w:left w:val="none" w:sz="0" w:space="0" w:color="auto"/>
        <w:bottom w:val="none" w:sz="0" w:space="0" w:color="auto"/>
        <w:right w:val="none" w:sz="0" w:space="0" w:color="auto"/>
      </w:divBdr>
    </w:div>
    <w:div w:id="1274632051">
      <w:bodyDiv w:val="1"/>
      <w:marLeft w:val="0"/>
      <w:marRight w:val="0"/>
      <w:marTop w:val="0"/>
      <w:marBottom w:val="0"/>
      <w:divBdr>
        <w:top w:val="none" w:sz="0" w:space="0" w:color="auto"/>
        <w:left w:val="none" w:sz="0" w:space="0" w:color="auto"/>
        <w:bottom w:val="none" w:sz="0" w:space="0" w:color="auto"/>
        <w:right w:val="none" w:sz="0" w:space="0" w:color="auto"/>
      </w:divBdr>
    </w:div>
    <w:div w:id="127555744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290163837">
      <w:bodyDiv w:val="1"/>
      <w:marLeft w:val="0"/>
      <w:marRight w:val="0"/>
      <w:marTop w:val="0"/>
      <w:marBottom w:val="0"/>
      <w:divBdr>
        <w:top w:val="none" w:sz="0" w:space="0" w:color="auto"/>
        <w:left w:val="none" w:sz="0" w:space="0" w:color="auto"/>
        <w:bottom w:val="none" w:sz="0" w:space="0" w:color="auto"/>
        <w:right w:val="none" w:sz="0" w:space="0" w:color="auto"/>
      </w:divBdr>
    </w:div>
    <w:div w:id="1306744276">
      <w:bodyDiv w:val="1"/>
      <w:marLeft w:val="0"/>
      <w:marRight w:val="0"/>
      <w:marTop w:val="0"/>
      <w:marBottom w:val="0"/>
      <w:divBdr>
        <w:top w:val="none" w:sz="0" w:space="0" w:color="auto"/>
        <w:left w:val="none" w:sz="0" w:space="0" w:color="auto"/>
        <w:bottom w:val="none" w:sz="0" w:space="0" w:color="auto"/>
        <w:right w:val="none" w:sz="0" w:space="0" w:color="auto"/>
      </w:divBdr>
      <w:divsChild>
        <w:div w:id="729691529">
          <w:marLeft w:val="0"/>
          <w:marRight w:val="0"/>
          <w:marTop w:val="0"/>
          <w:marBottom w:val="0"/>
          <w:divBdr>
            <w:top w:val="none" w:sz="0" w:space="0" w:color="auto"/>
            <w:left w:val="none" w:sz="0" w:space="0" w:color="auto"/>
            <w:bottom w:val="none" w:sz="0" w:space="0" w:color="auto"/>
            <w:right w:val="none" w:sz="0" w:space="0" w:color="auto"/>
          </w:divBdr>
          <w:divsChild>
            <w:div w:id="1746956917">
              <w:marLeft w:val="0"/>
              <w:marRight w:val="0"/>
              <w:marTop w:val="0"/>
              <w:marBottom w:val="0"/>
              <w:divBdr>
                <w:top w:val="none" w:sz="0" w:space="0" w:color="auto"/>
                <w:left w:val="none" w:sz="0" w:space="0" w:color="auto"/>
                <w:bottom w:val="none" w:sz="0" w:space="0" w:color="auto"/>
                <w:right w:val="none" w:sz="0" w:space="0" w:color="auto"/>
              </w:divBdr>
              <w:divsChild>
                <w:div w:id="1994482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17996988">
      <w:bodyDiv w:val="1"/>
      <w:marLeft w:val="0"/>
      <w:marRight w:val="0"/>
      <w:marTop w:val="0"/>
      <w:marBottom w:val="0"/>
      <w:divBdr>
        <w:top w:val="none" w:sz="0" w:space="0" w:color="auto"/>
        <w:left w:val="none" w:sz="0" w:space="0" w:color="auto"/>
        <w:bottom w:val="none" w:sz="0" w:space="0" w:color="auto"/>
        <w:right w:val="none" w:sz="0" w:space="0" w:color="auto"/>
      </w:divBdr>
    </w:div>
    <w:div w:id="1335574116">
      <w:bodyDiv w:val="1"/>
      <w:marLeft w:val="0"/>
      <w:marRight w:val="0"/>
      <w:marTop w:val="0"/>
      <w:marBottom w:val="0"/>
      <w:divBdr>
        <w:top w:val="none" w:sz="0" w:space="0" w:color="auto"/>
        <w:left w:val="none" w:sz="0" w:space="0" w:color="auto"/>
        <w:bottom w:val="none" w:sz="0" w:space="0" w:color="auto"/>
        <w:right w:val="none" w:sz="0" w:space="0" w:color="auto"/>
      </w:divBdr>
    </w:div>
    <w:div w:id="1358386727">
      <w:bodyDiv w:val="1"/>
      <w:marLeft w:val="0"/>
      <w:marRight w:val="0"/>
      <w:marTop w:val="0"/>
      <w:marBottom w:val="0"/>
      <w:divBdr>
        <w:top w:val="none" w:sz="0" w:space="0" w:color="auto"/>
        <w:left w:val="none" w:sz="0" w:space="0" w:color="auto"/>
        <w:bottom w:val="none" w:sz="0" w:space="0" w:color="auto"/>
        <w:right w:val="none" w:sz="0" w:space="0" w:color="auto"/>
      </w:divBdr>
    </w:div>
    <w:div w:id="1404255262">
      <w:bodyDiv w:val="1"/>
      <w:marLeft w:val="0"/>
      <w:marRight w:val="0"/>
      <w:marTop w:val="0"/>
      <w:marBottom w:val="0"/>
      <w:divBdr>
        <w:top w:val="none" w:sz="0" w:space="0" w:color="auto"/>
        <w:left w:val="none" w:sz="0" w:space="0" w:color="auto"/>
        <w:bottom w:val="none" w:sz="0" w:space="0" w:color="auto"/>
        <w:right w:val="none" w:sz="0" w:space="0" w:color="auto"/>
      </w:divBdr>
    </w:div>
    <w:div w:id="1419935702">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38060691">
      <w:bodyDiv w:val="1"/>
      <w:marLeft w:val="0"/>
      <w:marRight w:val="0"/>
      <w:marTop w:val="0"/>
      <w:marBottom w:val="0"/>
      <w:divBdr>
        <w:top w:val="none" w:sz="0" w:space="0" w:color="auto"/>
        <w:left w:val="none" w:sz="0" w:space="0" w:color="auto"/>
        <w:bottom w:val="none" w:sz="0" w:space="0" w:color="auto"/>
        <w:right w:val="none" w:sz="0" w:space="0" w:color="auto"/>
      </w:divBdr>
    </w:div>
    <w:div w:id="1442607435">
      <w:bodyDiv w:val="1"/>
      <w:marLeft w:val="0"/>
      <w:marRight w:val="0"/>
      <w:marTop w:val="0"/>
      <w:marBottom w:val="0"/>
      <w:divBdr>
        <w:top w:val="none" w:sz="0" w:space="0" w:color="auto"/>
        <w:left w:val="none" w:sz="0" w:space="0" w:color="auto"/>
        <w:bottom w:val="none" w:sz="0" w:space="0" w:color="auto"/>
        <w:right w:val="none" w:sz="0" w:space="0" w:color="auto"/>
      </w:divBdr>
    </w:div>
    <w:div w:id="1458717969">
      <w:bodyDiv w:val="1"/>
      <w:marLeft w:val="0"/>
      <w:marRight w:val="0"/>
      <w:marTop w:val="0"/>
      <w:marBottom w:val="0"/>
      <w:divBdr>
        <w:top w:val="none" w:sz="0" w:space="0" w:color="auto"/>
        <w:left w:val="none" w:sz="0" w:space="0" w:color="auto"/>
        <w:bottom w:val="none" w:sz="0" w:space="0" w:color="auto"/>
        <w:right w:val="none" w:sz="0" w:space="0" w:color="auto"/>
      </w:divBdr>
    </w:div>
    <w:div w:id="1468014662">
      <w:bodyDiv w:val="1"/>
      <w:marLeft w:val="0"/>
      <w:marRight w:val="0"/>
      <w:marTop w:val="0"/>
      <w:marBottom w:val="0"/>
      <w:divBdr>
        <w:top w:val="none" w:sz="0" w:space="0" w:color="auto"/>
        <w:left w:val="none" w:sz="0" w:space="0" w:color="auto"/>
        <w:bottom w:val="none" w:sz="0" w:space="0" w:color="auto"/>
        <w:right w:val="none" w:sz="0" w:space="0" w:color="auto"/>
      </w:divBdr>
    </w:div>
    <w:div w:id="1490705575">
      <w:bodyDiv w:val="1"/>
      <w:marLeft w:val="0"/>
      <w:marRight w:val="0"/>
      <w:marTop w:val="0"/>
      <w:marBottom w:val="0"/>
      <w:divBdr>
        <w:top w:val="none" w:sz="0" w:space="0" w:color="auto"/>
        <w:left w:val="none" w:sz="0" w:space="0" w:color="auto"/>
        <w:bottom w:val="none" w:sz="0" w:space="0" w:color="auto"/>
        <w:right w:val="none" w:sz="0" w:space="0" w:color="auto"/>
      </w:divBdr>
    </w:div>
    <w:div w:id="1543253330">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563980282">
      <w:bodyDiv w:val="1"/>
      <w:marLeft w:val="0"/>
      <w:marRight w:val="0"/>
      <w:marTop w:val="0"/>
      <w:marBottom w:val="0"/>
      <w:divBdr>
        <w:top w:val="none" w:sz="0" w:space="0" w:color="auto"/>
        <w:left w:val="none" w:sz="0" w:space="0" w:color="auto"/>
        <w:bottom w:val="none" w:sz="0" w:space="0" w:color="auto"/>
        <w:right w:val="none" w:sz="0" w:space="0" w:color="auto"/>
      </w:divBdr>
      <w:divsChild>
        <w:div w:id="946934594">
          <w:marLeft w:val="0"/>
          <w:marRight w:val="0"/>
          <w:marTop w:val="0"/>
          <w:marBottom w:val="0"/>
          <w:divBdr>
            <w:top w:val="none" w:sz="0" w:space="0" w:color="auto"/>
            <w:left w:val="none" w:sz="0" w:space="0" w:color="auto"/>
            <w:bottom w:val="none" w:sz="0" w:space="0" w:color="auto"/>
            <w:right w:val="none" w:sz="0" w:space="0" w:color="auto"/>
          </w:divBdr>
          <w:divsChild>
            <w:div w:id="492379245">
              <w:marLeft w:val="0"/>
              <w:marRight w:val="0"/>
              <w:marTop w:val="0"/>
              <w:marBottom w:val="0"/>
              <w:divBdr>
                <w:top w:val="none" w:sz="0" w:space="0" w:color="auto"/>
                <w:left w:val="none" w:sz="0" w:space="0" w:color="auto"/>
                <w:bottom w:val="none" w:sz="0" w:space="0" w:color="auto"/>
                <w:right w:val="none" w:sz="0" w:space="0" w:color="auto"/>
              </w:divBdr>
            </w:div>
            <w:div w:id="593973307">
              <w:marLeft w:val="0"/>
              <w:marRight w:val="0"/>
              <w:marTop w:val="0"/>
              <w:marBottom w:val="0"/>
              <w:divBdr>
                <w:top w:val="none" w:sz="0" w:space="0" w:color="auto"/>
                <w:left w:val="none" w:sz="0" w:space="0" w:color="auto"/>
                <w:bottom w:val="none" w:sz="0" w:space="0" w:color="auto"/>
                <w:right w:val="none" w:sz="0" w:space="0" w:color="auto"/>
              </w:divBdr>
            </w:div>
            <w:div w:id="11340074">
              <w:marLeft w:val="0"/>
              <w:marRight w:val="0"/>
              <w:marTop w:val="0"/>
              <w:marBottom w:val="0"/>
              <w:divBdr>
                <w:top w:val="none" w:sz="0" w:space="0" w:color="auto"/>
                <w:left w:val="none" w:sz="0" w:space="0" w:color="auto"/>
                <w:bottom w:val="none" w:sz="0" w:space="0" w:color="auto"/>
                <w:right w:val="none" w:sz="0" w:space="0" w:color="auto"/>
              </w:divBdr>
            </w:div>
            <w:div w:id="528222232">
              <w:marLeft w:val="0"/>
              <w:marRight w:val="0"/>
              <w:marTop w:val="0"/>
              <w:marBottom w:val="0"/>
              <w:divBdr>
                <w:top w:val="none" w:sz="0" w:space="0" w:color="auto"/>
                <w:left w:val="none" w:sz="0" w:space="0" w:color="auto"/>
                <w:bottom w:val="none" w:sz="0" w:space="0" w:color="auto"/>
                <w:right w:val="none" w:sz="0" w:space="0" w:color="auto"/>
              </w:divBdr>
            </w:div>
            <w:div w:id="498664229">
              <w:marLeft w:val="0"/>
              <w:marRight w:val="0"/>
              <w:marTop w:val="0"/>
              <w:marBottom w:val="0"/>
              <w:divBdr>
                <w:top w:val="none" w:sz="0" w:space="0" w:color="auto"/>
                <w:left w:val="none" w:sz="0" w:space="0" w:color="auto"/>
                <w:bottom w:val="none" w:sz="0" w:space="0" w:color="auto"/>
                <w:right w:val="none" w:sz="0" w:space="0" w:color="auto"/>
              </w:divBdr>
            </w:div>
            <w:div w:id="692613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8737209">
      <w:bodyDiv w:val="1"/>
      <w:marLeft w:val="0"/>
      <w:marRight w:val="0"/>
      <w:marTop w:val="0"/>
      <w:marBottom w:val="0"/>
      <w:divBdr>
        <w:top w:val="none" w:sz="0" w:space="0" w:color="auto"/>
        <w:left w:val="none" w:sz="0" w:space="0" w:color="auto"/>
        <w:bottom w:val="none" w:sz="0" w:space="0" w:color="auto"/>
        <w:right w:val="none" w:sz="0" w:space="0" w:color="auto"/>
      </w:divBdr>
    </w:div>
    <w:div w:id="1626043790">
      <w:bodyDiv w:val="1"/>
      <w:marLeft w:val="0"/>
      <w:marRight w:val="0"/>
      <w:marTop w:val="0"/>
      <w:marBottom w:val="0"/>
      <w:divBdr>
        <w:top w:val="none" w:sz="0" w:space="0" w:color="auto"/>
        <w:left w:val="none" w:sz="0" w:space="0" w:color="auto"/>
        <w:bottom w:val="none" w:sz="0" w:space="0" w:color="auto"/>
        <w:right w:val="none" w:sz="0" w:space="0" w:color="auto"/>
      </w:divBdr>
    </w:div>
    <w:div w:id="1659109484">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1776586">
      <w:bodyDiv w:val="1"/>
      <w:marLeft w:val="0"/>
      <w:marRight w:val="0"/>
      <w:marTop w:val="0"/>
      <w:marBottom w:val="0"/>
      <w:divBdr>
        <w:top w:val="none" w:sz="0" w:space="0" w:color="auto"/>
        <w:left w:val="none" w:sz="0" w:space="0" w:color="auto"/>
        <w:bottom w:val="none" w:sz="0" w:space="0" w:color="auto"/>
        <w:right w:val="none" w:sz="0" w:space="0" w:color="auto"/>
      </w:divBdr>
    </w:div>
    <w:div w:id="1791237383">
      <w:bodyDiv w:val="1"/>
      <w:marLeft w:val="0"/>
      <w:marRight w:val="0"/>
      <w:marTop w:val="0"/>
      <w:marBottom w:val="0"/>
      <w:divBdr>
        <w:top w:val="none" w:sz="0" w:space="0" w:color="auto"/>
        <w:left w:val="none" w:sz="0" w:space="0" w:color="auto"/>
        <w:bottom w:val="none" w:sz="0" w:space="0" w:color="auto"/>
        <w:right w:val="none" w:sz="0" w:space="0" w:color="auto"/>
      </w:divBdr>
      <w:divsChild>
        <w:div w:id="134153542">
          <w:marLeft w:val="1008"/>
          <w:marRight w:val="0"/>
          <w:marTop w:val="86"/>
          <w:marBottom w:val="0"/>
          <w:divBdr>
            <w:top w:val="none" w:sz="0" w:space="0" w:color="auto"/>
            <w:left w:val="none" w:sz="0" w:space="0" w:color="auto"/>
            <w:bottom w:val="none" w:sz="0" w:space="0" w:color="auto"/>
            <w:right w:val="none" w:sz="0" w:space="0" w:color="auto"/>
          </w:divBdr>
        </w:div>
        <w:div w:id="189538783">
          <w:marLeft w:val="1008"/>
          <w:marRight w:val="0"/>
          <w:marTop w:val="86"/>
          <w:marBottom w:val="0"/>
          <w:divBdr>
            <w:top w:val="none" w:sz="0" w:space="0" w:color="auto"/>
            <w:left w:val="none" w:sz="0" w:space="0" w:color="auto"/>
            <w:bottom w:val="none" w:sz="0" w:space="0" w:color="auto"/>
            <w:right w:val="none" w:sz="0" w:space="0" w:color="auto"/>
          </w:divBdr>
        </w:div>
        <w:div w:id="704864033">
          <w:marLeft w:val="1008"/>
          <w:marRight w:val="0"/>
          <w:marTop w:val="86"/>
          <w:marBottom w:val="0"/>
          <w:divBdr>
            <w:top w:val="none" w:sz="0" w:space="0" w:color="auto"/>
            <w:left w:val="none" w:sz="0" w:space="0" w:color="auto"/>
            <w:bottom w:val="none" w:sz="0" w:space="0" w:color="auto"/>
            <w:right w:val="none" w:sz="0" w:space="0" w:color="auto"/>
          </w:divBdr>
        </w:div>
        <w:div w:id="1537155091">
          <w:marLeft w:val="1008"/>
          <w:marRight w:val="0"/>
          <w:marTop w:val="86"/>
          <w:marBottom w:val="0"/>
          <w:divBdr>
            <w:top w:val="none" w:sz="0" w:space="0" w:color="auto"/>
            <w:left w:val="none" w:sz="0" w:space="0" w:color="auto"/>
            <w:bottom w:val="none" w:sz="0" w:space="0" w:color="auto"/>
            <w:right w:val="none" w:sz="0" w:space="0" w:color="auto"/>
          </w:divBdr>
        </w:div>
      </w:divsChild>
    </w:div>
    <w:div w:id="180666171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22847447">
      <w:bodyDiv w:val="1"/>
      <w:marLeft w:val="0"/>
      <w:marRight w:val="0"/>
      <w:marTop w:val="0"/>
      <w:marBottom w:val="0"/>
      <w:divBdr>
        <w:top w:val="none" w:sz="0" w:space="0" w:color="auto"/>
        <w:left w:val="none" w:sz="0" w:space="0" w:color="auto"/>
        <w:bottom w:val="none" w:sz="0" w:space="0" w:color="auto"/>
        <w:right w:val="none" w:sz="0" w:space="0" w:color="auto"/>
      </w:divBdr>
    </w:div>
    <w:div w:id="1850632496">
      <w:bodyDiv w:val="1"/>
      <w:marLeft w:val="0"/>
      <w:marRight w:val="0"/>
      <w:marTop w:val="0"/>
      <w:marBottom w:val="0"/>
      <w:divBdr>
        <w:top w:val="none" w:sz="0" w:space="0" w:color="auto"/>
        <w:left w:val="none" w:sz="0" w:space="0" w:color="auto"/>
        <w:bottom w:val="none" w:sz="0" w:space="0" w:color="auto"/>
        <w:right w:val="none" w:sz="0" w:space="0" w:color="auto"/>
      </w:divBdr>
    </w:div>
    <w:div w:id="1856000483">
      <w:bodyDiv w:val="1"/>
      <w:marLeft w:val="0"/>
      <w:marRight w:val="0"/>
      <w:marTop w:val="0"/>
      <w:marBottom w:val="0"/>
      <w:divBdr>
        <w:top w:val="none" w:sz="0" w:space="0" w:color="auto"/>
        <w:left w:val="none" w:sz="0" w:space="0" w:color="auto"/>
        <w:bottom w:val="none" w:sz="0" w:space="0" w:color="auto"/>
        <w:right w:val="none" w:sz="0" w:space="0" w:color="auto"/>
      </w:divBdr>
      <w:divsChild>
        <w:div w:id="754328081">
          <w:marLeft w:val="0"/>
          <w:marRight w:val="0"/>
          <w:marTop w:val="0"/>
          <w:marBottom w:val="0"/>
          <w:divBdr>
            <w:top w:val="none" w:sz="0" w:space="0" w:color="auto"/>
            <w:left w:val="none" w:sz="0" w:space="0" w:color="auto"/>
            <w:bottom w:val="none" w:sz="0" w:space="0" w:color="auto"/>
            <w:right w:val="none" w:sz="0" w:space="0" w:color="auto"/>
          </w:divBdr>
          <w:divsChild>
            <w:div w:id="1950240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283118">
      <w:bodyDiv w:val="1"/>
      <w:marLeft w:val="0"/>
      <w:marRight w:val="0"/>
      <w:marTop w:val="0"/>
      <w:marBottom w:val="0"/>
      <w:divBdr>
        <w:top w:val="none" w:sz="0" w:space="0" w:color="auto"/>
        <w:left w:val="none" w:sz="0" w:space="0" w:color="auto"/>
        <w:bottom w:val="none" w:sz="0" w:space="0" w:color="auto"/>
        <w:right w:val="none" w:sz="0" w:space="0" w:color="auto"/>
      </w:divBdr>
    </w:div>
    <w:div w:id="1899516260">
      <w:bodyDiv w:val="1"/>
      <w:marLeft w:val="0"/>
      <w:marRight w:val="0"/>
      <w:marTop w:val="0"/>
      <w:marBottom w:val="0"/>
      <w:divBdr>
        <w:top w:val="none" w:sz="0" w:space="0" w:color="auto"/>
        <w:left w:val="none" w:sz="0" w:space="0" w:color="auto"/>
        <w:bottom w:val="none" w:sz="0" w:space="0" w:color="auto"/>
        <w:right w:val="none" w:sz="0" w:space="0" w:color="auto"/>
      </w:divBdr>
      <w:divsChild>
        <w:div w:id="207954709">
          <w:marLeft w:val="0"/>
          <w:marRight w:val="0"/>
          <w:marTop w:val="0"/>
          <w:marBottom w:val="0"/>
          <w:divBdr>
            <w:top w:val="none" w:sz="0" w:space="0" w:color="auto"/>
            <w:left w:val="none" w:sz="0" w:space="0" w:color="auto"/>
            <w:bottom w:val="none" w:sz="0" w:space="0" w:color="auto"/>
            <w:right w:val="none" w:sz="0" w:space="0" w:color="auto"/>
          </w:divBdr>
          <w:divsChild>
            <w:div w:id="303244396">
              <w:marLeft w:val="0"/>
              <w:marRight w:val="0"/>
              <w:marTop w:val="0"/>
              <w:marBottom w:val="0"/>
              <w:divBdr>
                <w:top w:val="none" w:sz="0" w:space="0" w:color="auto"/>
                <w:left w:val="none" w:sz="0" w:space="0" w:color="auto"/>
                <w:bottom w:val="none" w:sz="0" w:space="0" w:color="auto"/>
                <w:right w:val="none" w:sz="0" w:space="0" w:color="auto"/>
              </w:divBdr>
            </w:div>
            <w:div w:id="1542286381">
              <w:marLeft w:val="0"/>
              <w:marRight w:val="0"/>
              <w:marTop w:val="0"/>
              <w:marBottom w:val="0"/>
              <w:divBdr>
                <w:top w:val="none" w:sz="0" w:space="0" w:color="auto"/>
                <w:left w:val="none" w:sz="0" w:space="0" w:color="auto"/>
                <w:bottom w:val="none" w:sz="0" w:space="0" w:color="auto"/>
                <w:right w:val="none" w:sz="0" w:space="0" w:color="auto"/>
              </w:divBdr>
            </w:div>
            <w:div w:id="647517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1992830820">
      <w:bodyDiv w:val="1"/>
      <w:marLeft w:val="0"/>
      <w:marRight w:val="0"/>
      <w:marTop w:val="0"/>
      <w:marBottom w:val="0"/>
      <w:divBdr>
        <w:top w:val="none" w:sz="0" w:space="0" w:color="auto"/>
        <w:left w:val="none" w:sz="0" w:space="0" w:color="auto"/>
        <w:bottom w:val="none" w:sz="0" w:space="0" w:color="auto"/>
        <w:right w:val="none" w:sz="0" w:space="0" w:color="auto"/>
      </w:divBdr>
    </w:div>
    <w:div w:id="2016225167">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46560015">
      <w:bodyDiv w:val="1"/>
      <w:marLeft w:val="0"/>
      <w:marRight w:val="0"/>
      <w:marTop w:val="0"/>
      <w:marBottom w:val="0"/>
      <w:divBdr>
        <w:top w:val="none" w:sz="0" w:space="0" w:color="auto"/>
        <w:left w:val="none" w:sz="0" w:space="0" w:color="auto"/>
        <w:bottom w:val="none" w:sz="0" w:space="0" w:color="auto"/>
        <w:right w:val="none" w:sz="0" w:space="0" w:color="auto"/>
      </w:divBdr>
    </w:div>
    <w:div w:id="205515685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0908665">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00104410">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136555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4291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4828A2-FC5B-4A57-A578-75382AB21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522</TotalTime>
  <Pages>5</Pages>
  <Words>1687</Words>
  <Characters>9619</Characters>
  <Application>Microsoft Office Word</Application>
  <DocSecurity>0</DocSecurity>
  <Lines>80</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11284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Duck Hyun Bae/6G Radio Standard Task</cp:lastModifiedBy>
  <cp:revision>105</cp:revision>
  <cp:lastPrinted>2018-11-01T13:47:00Z</cp:lastPrinted>
  <dcterms:created xsi:type="dcterms:W3CDTF">2024-05-10T14:03:00Z</dcterms:created>
  <dcterms:modified xsi:type="dcterms:W3CDTF">2025-05-09T12:47:00Z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2025-05-09T12:36:21Z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06451c3a-59ae-4812-b60b-03e941663562</vt:lpwstr>
  </property>
  <property fmtid="{D5CDD505-2E9C-101B-9397-08002B2CF9AE}" pid="8" name="MSIP_Label_dd59f345-fd0b-4b4e-aba2-7c7a20c52995_ContentBits">
    <vt:lpwstr>0</vt:lpwstr>
  </property>
  <property fmtid="{D5CDD505-2E9C-101B-9397-08002B2CF9AE}" pid="9" name="MSIP_Label_dd59f345-fd0b-4b4e-aba2-7c7a20c52995_Tag">
    <vt:lpwstr>10, 0, 1, 1</vt:lpwstr>
  </property>
</Properties>
</file>